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B839A" w14:textId="12600F47" w:rsidR="00240ADB" w:rsidRDefault="00240ADB" w:rsidP="00240ADB">
      <w:pPr>
        <w:pStyle w:val="a3"/>
        <w:tabs>
          <w:tab w:val="right" w:pos="9639"/>
          <w:tab w:val="right" w:pos="9781"/>
        </w:tabs>
        <w:ind w:right="-58"/>
        <w:rPr>
          <w:rFonts w:cs="Arial"/>
          <w:bCs/>
          <w:sz w:val="20"/>
          <w:lang w:eastAsia="ja-JP"/>
        </w:rPr>
      </w:pPr>
      <w:r>
        <w:rPr>
          <w:rFonts w:cs="Arial"/>
          <w:bCs/>
          <w:sz w:val="20"/>
        </w:rPr>
        <w:t>3GPP TSG RAN WG1</w:t>
      </w:r>
      <w:r>
        <w:rPr>
          <w:rFonts w:cs="Arial"/>
          <w:bCs/>
          <w:sz w:val="20"/>
          <w:lang w:eastAsia="ja-JP"/>
        </w:rPr>
        <w:t xml:space="preserve"> #103e</w:t>
      </w:r>
      <w:r>
        <w:rPr>
          <w:rFonts w:cs="Arial"/>
          <w:bCs/>
          <w:sz w:val="20"/>
          <w:lang w:eastAsia="ja-JP"/>
        </w:rPr>
        <w:tab/>
        <w:t>R1-20</w:t>
      </w:r>
      <w:r w:rsidRPr="00240ADB">
        <w:rPr>
          <w:rFonts w:cs="Arial"/>
          <w:bCs/>
          <w:sz w:val="20"/>
          <w:lang w:eastAsia="ja-JP"/>
        </w:rPr>
        <w:t>09050</w:t>
      </w:r>
    </w:p>
    <w:p w14:paraId="33049B30" w14:textId="77777777" w:rsidR="00240ADB" w:rsidRDefault="00240ADB" w:rsidP="00240ADB">
      <w:pPr>
        <w:pStyle w:val="TdocHeader2"/>
        <w:jc w:val="left"/>
        <w:rPr>
          <w:rFonts w:eastAsia="游明朝"/>
          <w:lang w:val="en-US"/>
        </w:rPr>
      </w:pPr>
      <w:r>
        <w:rPr>
          <w:rFonts w:eastAsia="ＭＳ 明朝" w:cs="Arial"/>
          <w:bCs/>
          <w:sz w:val="20"/>
          <w:lang w:val="en-US" w:eastAsia="ja-JP"/>
        </w:rPr>
        <w:t>E-meeting,</w:t>
      </w:r>
      <w:r w:rsidRPr="00947D41">
        <w:t xml:space="preserve"> </w:t>
      </w:r>
      <w:r w:rsidRPr="00947D41">
        <w:rPr>
          <w:rFonts w:eastAsia="ＭＳ 明朝" w:cs="Arial"/>
          <w:bCs/>
          <w:sz w:val="20"/>
          <w:lang w:val="en-US" w:eastAsia="ja-JP"/>
        </w:rPr>
        <w:t>October 26th – November 13th, 2020</w:t>
      </w:r>
    </w:p>
    <w:p w14:paraId="52C25E2C" w14:textId="77777777" w:rsidR="00240ADB" w:rsidRDefault="00240ADB" w:rsidP="00240ADB">
      <w:pPr>
        <w:pStyle w:val="a3"/>
        <w:tabs>
          <w:tab w:val="right" w:pos="8280"/>
          <w:tab w:val="right" w:pos="9781"/>
        </w:tabs>
        <w:ind w:right="-58"/>
        <w:rPr>
          <w:lang w:val="en-US" w:eastAsia="ja-JP"/>
        </w:rPr>
      </w:pPr>
    </w:p>
    <w:p w14:paraId="05A3A0BE" w14:textId="77777777" w:rsidR="00240ADB" w:rsidRDefault="00240ADB" w:rsidP="00240ADB">
      <w:pPr>
        <w:pStyle w:val="TdocHeader2"/>
        <w:spacing w:after="60"/>
        <w:jc w:val="left"/>
        <w:rPr>
          <w:rFonts w:eastAsia="ＭＳ 明朝"/>
          <w:sz w:val="20"/>
          <w:lang w:eastAsia="ja-JP"/>
        </w:rPr>
      </w:pPr>
      <w:r>
        <w:rPr>
          <w:sz w:val="20"/>
        </w:rPr>
        <w:t>Source:</w:t>
      </w:r>
      <w:r>
        <w:rPr>
          <w:sz w:val="20"/>
        </w:rPr>
        <w:tab/>
      </w:r>
      <w:r>
        <w:rPr>
          <w:b w:val="0"/>
          <w:sz w:val="20"/>
        </w:rPr>
        <w:t>Panasonic</w:t>
      </w:r>
    </w:p>
    <w:p w14:paraId="715A5BEF" w14:textId="44CA654F" w:rsidR="00240ADB" w:rsidRDefault="00240ADB" w:rsidP="00240ADB">
      <w:pPr>
        <w:pStyle w:val="TdocHeader2"/>
        <w:spacing w:after="60"/>
        <w:jc w:val="left"/>
        <w:rPr>
          <w:rFonts w:eastAsia="ＭＳ 明朝"/>
          <w:b w:val="0"/>
          <w:sz w:val="20"/>
          <w:lang w:eastAsia="ja-JP"/>
        </w:rPr>
      </w:pPr>
      <w:r>
        <w:rPr>
          <w:sz w:val="20"/>
        </w:rPr>
        <w:t xml:space="preserve">Title: </w:t>
      </w:r>
      <w:r>
        <w:rPr>
          <w:sz w:val="20"/>
        </w:rPr>
        <w:tab/>
      </w:r>
      <w:r>
        <w:rPr>
          <w:b w:val="0"/>
          <w:sz w:val="20"/>
        </w:rPr>
        <w:t xml:space="preserve">HARQ enhancement for NTN </w:t>
      </w:r>
    </w:p>
    <w:p w14:paraId="3285C188" w14:textId="6857956E" w:rsidR="00240ADB" w:rsidRDefault="00240ADB" w:rsidP="00240ADB">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8.4.3 </w:t>
      </w:r>
    </w:p>
    <w:p w14:paraId="505E52DA" w14:textId="77777777" w:rsidR="00240ADB" w:rsidRDefault="00240ADB" w:rsidP="00240ADB">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23167A23" w14:textId="7B0E6575" w:rsidR="00706921" w:rsidRDefault="001A236D" w:rsidP="00162D16">
      <w:pPr>
        <w:spacing w:after="0"/>
        <w:rPr>
          <w:lang w:val="nl-NL" w:eastAsia="ja-JP"/>
        </w:rPr>
      </w:pPr>
      <w:r>
        <w:rPr>
          <w:lang w:val="nl-NL" w:eastAsia="ja-JP"/>
        </w:rPr>
        <w:t xml:space="preserve">A </w:t>
      </w:r>
      <w:r w:rsidR="00154E23">
        <w:rPr>
          <w:lang w:val="nl-NL" w:eastAsia="ja-JP"/>
        </w:rPr>
        <w:t>work</w:t>
      </w:r>
      <w:r>
        <w:rPr>
          <w:lang w:val="nl-NL" w:eastAsia="ja-JP"/>
        </w:rPr>
        <w:t xml:space="preserve"> item on Non Terrestrial Network (NTN) has been started. According to the </w:t>
      </w:r>
      <w:r w:rsidR="00154E23">
        <w:rPr>
          <w:lang w:val="nl-NL" w:eastAsia="ja-JP"/>
        </w:rPr>
        <w:t>W</w:t>
      </w:r>
      <w:r>
        <w:rPr>
          <w:lang w:val="nl-NL" w:eastAsia="ja-JP"/>
        </w:rPr>
        <w:t>ID</w:t>
      </w:r>
      <w:r w:rsidR="00E32707">
        <w:rPr>
          <w:lang w:val="nl-NL" w:eastAsia="ja-JP"/>
        </w:rPr>
        <w:fldChar w:fldCharType="begin"/>
      </w:r>
      <w:r w:rsidR="00E32707">
        <w:rPr>
          <w:lang w:val="nl-NL" w:eastAsia="ja-JP"/>
        </w:rPr>
        <w:instrText xml:space="preserve"> REF _Ref54022269 \n \h </w:instrText>
      </w:r>
      <w:r w:rsidR="00E32707">
        <w:rPr>
          <w:lang w:val="nl-NL" w:eastAsia="ja-JP"/>
        </w:rPr>
      </w:r>
      <w:r w:rsidR="00E32707">
        <w:rPr>
          <w:lang w:val="nl-NL" w:eastAsia="ja-JP"/>
        </w:rPr>
        <w:fldChar w:fldCharType="separate"/>
      </w:r>
      <w:r w:rsidR="00E32707">
        <w:rPr>
          <w:lang w:val="nl-NL" w:eastAsia="ja-JP"/>
        </w:rPr>
        <w:t>[1]</w:t>
      </w:r>
      <w:r w:rsidR="00E32707">
        <w:rPr>
          <w:lang w:val="nl-NL" w:eastAsia="ja-JP"/>
        </w:rPr>
        <w:fldChar w:fldCharType="end"/>
      </w:r>
      <w:r>
        <w:rPr>
          <w:lang w:val="nl-NL" w:eastAsia="ja-JP"/>
        </w:rPr>
        <w:t>,</w:t>
      </w:r>
      <w:r w:rsidR="00706921">
        <w:rPr>
          <w:lang w:val="nl-NL" w:eastAsia="ja-JP"/>
        </w:rPr>
        <w:t xml:space="preserve"> the following is to be s</w:t>
      </w:r>
      <w:r w:rsidR="00154E23">
        <w:rPr>
          <w:lang w:val="nl-NL" w:eastAsia="ja-JP"/>
        </w:rPr>
        <w:t>pec</w:t>
      </w:r>
      <w:r w:rsidR="00706921">
        <w:rPr>
          <w:lang w:val="nl-NL" w:eastAsia="ja-JP"/>
        </w:rPr>
        <w:t>i</w:t>
      </w:r>
      <w:r w:rsidR="00154E23">
        <w:rPr>
          <w:lang w:val="nl-NL" w:eastAsia="ja-JP"/>
        </w:rPr>
        <w:t>fi</w:t>
      </w:r>
      <w:r w:rsidR="00706921">
        <w:rPr>
          <w:lang w:val="nl-NL" w:eastAsia="ja-JP"/>
        </w:rPr>
        <w:t xml:space="preserve">ed in RAN1. </w:t>
      </w: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6"/>
      </w:tblGrid>
      <w:tr w:rsidR="00B51655" w:rsidRPr="000A7403" w14:paraId="69737CF5" w14:textId="77777777" w:rsidTr="000A7403">
        <w:tc>
          <w:tcPr>
            <w:tcW w:w="9386" w:type="dxa"/>
            <w:shd w:val="clear" w:color="auto" w:fill="auto"/>
          </w:tcPr>
          <w:p w14:paraId="305859C5" w14:textId="77777777" w:rsidR="00154E23" w:rsidRDefault="00154E23" w:rsidP="00154E23">
            <w:pPr>
              <w:spacing w:after="120"/>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14:paraId="4878B83A" w14:textId="77777777" w:rsidR="00154E23" w:rsidRDefault="00154E23" w:rsidP="00154E23">
            <w:pPr>
              <w:numPr>
                <w:ilvl w:val="0"/>
                <w:numId w:val="33"/>
              </w:numPr>
              <w:overflowPunct w:val="0"/>
              <w:autoSpaceDE w:val="0"/>
              <w:autoSpaceDN w:val="0"/>
              <w:adjustRightInd w:val="0"/>
              <w:spacing w:after="0"/>
              <w:ind w:left="714" w:hanging="357"/>
            </w:pPr>
            <w:r>
              <w:t xml:space="preserve">Timing relationship </w:t>
            </w:r>
            <w:proofErr w:type="gramStart"/>
            <w:r>
              <w:t>enhancements[</w:t>
            </w:r>
            <w:proofErr w:type="gramEnd"/>
            <w:r>
              <w:t>RAN1,RAN2]</w:t>
            </w:r>
          </w:p>
          <w:p w14:paraId="5A4064DB" w14:textId="77777777" w:rsidR="00154E23" w:rsidRDefault="00154E23" w:rsidP="00154E23">
            <w:pPr>
              <w:numPr>
                <w:ilvl w:val="0"/>
                <w:numId w:val="33"/>
              </w:numPr>
              <w:overflowPunct w:val="0"/>
              <w:autoSpaceDE w:val="0"/>
              <w:autoSpaceDN w:val="0"/>
              <w:adjustRightInd w:val="0"/>
              <w:spacing w:before="100" w:beforeAutospacing="1" w:after="100" w:afterAutospacing="1"/>
            </w:pPr>
            <w:r>
              <w:t>Enhancements on UL time and frequency synchronization [RAN</w:t>
            </w:r>
            <w:proofErr w:type="gramStart"/>
            <w:r>
              <w:t>1,RAN</w:t>
            </w:r>
            <w:proofErr w:type="gramEnd"/>
            <w:r>
              <w:t>2]</w:t>
            </w:r>
          </w:p>
          <w:p w14:paraId="736A12F3" w14:textId="77777777" w:rsidR="00154E23" w:rsidRPr="00A5102F" w:rsidRDefault="00154E23" w:rsidP="00154E23">
            <w:pPr>
              <w:numPr>
                <w:ilvl w:val="0"/>
                <w:numId w:val="33"/>
              </w:numPr>
              <w:overflowPunct w:val="0"/>
              <w:autoSpaceDE w:val="0"/>
              <w:autoSpaceDN w:val="0"/>
              <w:adjustRightInd w:val="0"/>
              <w:spacing w:before="100" w:beforeAutospacing="1" w:after="100" w:afterAutospacing="1"/>
            </w:pPr>
            <w:r w:rsidRPr="00A5102F">
              <w:t>HARQ</w:t>
            </w:r>
          </w:p>
          <w:p w14:paraId="4765FBF9" w14:textId="77777777" w:rsidR="00154E23" w:rsidRPr="00A5102F" w:rsidRDefault="00154E23" w:rsidP="00154E23">
            <w:pPr>
              <w:numPr>
                <w:ilvl w:val="1"/>
                <w:numId w:val="33"/>
              </w:numPr>
              <w:overflowPunct w:val="0"/>
              <w:autoSpaceDE w:val="0"/>
              <w:autoSpaceDN w:val="0"/>
              <w:adjustRightInd w:val="0"/>
              <w:spacing w:before="100" w:beforeAutospacing="1" w:after="100" w:afterAutospacing="1"/>
            </w:pPr>
            <w:r w:rsidRPr="00A5102F">
              <w:t>Number of HARQ process [RAN1]</w:t>
            </w:r>
          </w:p>
          <w:p w14:paraId="2E805780" w14:textId="77777777" w:rsidR="00B51655" w:rsidRPr="00A5102F" w:rsidRDefault="00154E23" w:rsidP="00154E23">
            <w:pPr>
              <w:numPr>
                <w:ilvl w:val="1"/>
                <w:numId w:val="33"/>
              </w:numPr>
              <w:overflowPunct w:val="0"/>
              <w:autoSpaceDE w:val="0"/>
              <w:autoSpaceDN w:val="0"/>
              <w:adjustRightInd w:val="0"/>
              <w:spacing w:before="100" w:beforeAutospacing="1" w:afterLines="100" w:after="240"/>
              <w:ind w:left="1434" w:hanging="357"/>
            </w:pPr>
            <w:r w:rsidRPr="00A5102F">
              <w:t>Enabling / disabling of HARQ feedback as described in the TR 38.821 [RAN1&amp;2]</w:t>
            </w:r>
          </w:p>
          <w:p w14:paraId="0CA98D63" w14:textId="77777777" w:rsidR="00154E23" w:rsidRDefault="00154E23" w:rsidP="00154E23">
            <w:pPr>
              <w:spacing w:after="0"/>
            </w:pPr>
            <w:r>
              <w:t>In addition, the following topics should be specified if beneficial and needed</w:t>
            </w:r>
          </w:p>
          <w:p w14:paraId="5FA1D82B" w14:textId="77777777" w:rsidR="00154E23" w:rsidRDefault="00154E23" w:rsidP="00154E23">
            <w:pPr>
              <w:numPr>
                <w:ilvl w:val="0"/>
                <w:numId w:val="33"/>
              </w:numPr>
              <w:overflowPunct w:val="0"/>
              <w:autoSpaceDE w:val="0"/>
              <w:autoSpaceDN w:val="0"/>
              <w:adjustRightInd w:val="0"/>
              <w:spacing w:beforeLines="100" w:before="240" w:after="100" w:afterAutospacing="1"/>
              <w:ind w:left="714" w:hanging="357"/>
            </w:pPr>
            <w:r>
              <w:t xml:space="preserve">Enhancement on the PRACH sequence and/or format and extension of the </w:t>
            </w:r>
            <w:proofErr w:type="spellStart"/>
            <w:r>
              <w:t>ra-ResponseW</w:t>
            </w:r>
            <w:bookmarkStart w:id="0" w:name="_GoBack"/>
            <w:bookmarkEnd w:id="0"/>
            <w:r>
              <w:t>indow</w:t>
            </w:r>
            <w:proofErr w:type="spellEnd"/>
            <w:r>
              <w:t xml:space="preserve"> duration (in the case of UE with GNSS capability but without pre-compensation of timing and frequency offset capabilities) [RAN1/2]</w:t>
            </w:r>
            <w:r>
              <w:rPr>
                <w:rFonts w:eastAsia="PMingLiU"/>
                <w:lang w:eastAsia="zh-TW"/>
              </w:rPr>
              <w:t>.</w:t>
            </w:r>
          </w:p>
          <w:p w14:paraId="5EEED537" w14:textId="77777777" w:rsidR="00154E23" w:rsidRDefault="00154E23" w:rsidP="00154E23">
            <w:pPr>
              <w:numPr>
                <w:ilvl w:val="0"/>
                <w:numId w:val="33"/>
              </w:numPr>
              <w:overflowPunct w:val="0"/>
              <w:autoSpaceDE w:val="0"/>
              <w:autoSpaceDN w:val="0"/>
              <w:adjustRightInd w:val="0"/>
              <w:spacing w:before="100" w:beforeAutospacing="1" w:after="100" w:afterAutospacing="1"/>
            </w:pPr>
            <w:r>
              <w:t>Feeder link switch [RAN</w:t>
            </w:r>
            <w:proofErr w:type="gramStart"/>
            <w:r>
              <w:t>2,RAN</w:t>
            </w:r>
            <w:proofErr w:type="gramEnd"/>
            <w:r>
              <w:t>1]</w:t>
            </w:r>
          </w:p>
          <w:p w14:paraId="0B7698E4" w14:textId="77777777" w:rsidR="00154E23" w:rsidRDefault="00154E23" w:rsidP="00154E23">
            <w:pPr>
              <w:numPr>
                <w:ilvl w:val="0"/>
                <w:numId w:val="33"/>
              </w:numPr>
              <w:overflowPunct w:val="0"/>
              <w:autoSpaceDE w:val="0"/>
              <w:autoSpaceDN w:val="0"/>
              <w:adjustRightInd w:val="0"/>
              <w:spacing w:before="100" w:beforeAutospacing="1" w:after="100" w:afterAutospacing="1"/>
            </w:pPr>
            <w:r>
              <w:t>Beam management and Bandwidth Parts (BWP) operation for NTN with frequency reuse [RAN1/2]</w:t>
            </w:r>
          </w:p>
          <w:p w14:paraId="5FD42A9C" w14:textId="77777777" w:rsidR="00154E23" w:rsidRPr="00154E23" w:rsidRDefault="00154E23" w:rsidP="00154E23">
            <w:pPr>
              <w:numPr>
                <w:ilvl w:val="1"/>
                <w:numId w:val="33"/>
              </w:numPr>
              <w:overflowPunct w:val="0"/>
              <w:autoSpaceDE w:val="0"/>
              <w:autoSpaceDN w:val="0"/>
              <w:adjustRightInd w:val="0"/>
              <w:spacing w:after="0"/>
              <w:rPr>
                <w:rFonts w:eastAsia="PMingLiU"/>
                <w:lang w:eastAsia="zh-TW"/>
              </w:rPr>
            </w:pPr>
            <w:r>
              <w:rPr>
                <w:rFonts w:eastAsia="PMingLiU"/>
                <w:lang w:eastAsia="zh-TW"/>
              </w:rPr>
              <w:t>Including signalling of polarization mode</w:t>
            </w:r>
          </w:p>
        </w:tc>
      </w:tr>
    </w:tbl>
    <w:p w14:paraId="0E8DBE7D" w14:textId="77777777" w:rsidR="00706921" w:rsidRDefault="00706921" w:rsidP="00706921">
      <w:pPr>
        <w:spacing w:after="0"/>
        <w:rPr>
          <w:rFonts w:eastAsia="PMingLiU"/>
          <w:lang w:eastAsia="zh-TW"/>
        </w:rPr>
      </w:pPr>
    </w:p>
    <w:p w14:paraId="6ED18212" w14:textId="77777777" w:rsidR="00701038" w:rsidRDefault="00701038" w:rsidP="00706921">
      <w:pPr>
        <w:spacing w:after="0"/>
        <w:rPr>
          <w:rFonts w:eastAsiaTheme="minorEastAsia"/>
          <w:lang w:eastAsia="ja-JP"/>
        </w:rPr>
      </w:pPr>
      <w:r>
        <w:rPr>
          <w:rFonts w:eastAsiaTheme="minorEastAsia" w:hint="eastAsia"/>
          <w:lang w:eastAsia="ja-JP"/>
        </w:rPr>
        <w:t>I</w:t>
      </w:r>
      <w:r>
        <w:rPr>
          <w:rFonts w:eastAsiaTheme="minorEastAsia"/>
          <w:lang w:eastAsia="ja-JP"/>
        </w:rPr>
        <w:t xml:space="preserve">n RAN1#102-e meeting, the following is agreed. </w:t>
      </w:r>
    </w:p>
    <w:tbl>
      <w:tblPr>
        <w:tblStyle w:val="afc"/>
        <w:tblW w:w="0" w:type="auto"/>
        <w:tblLook w:val="04A0" w:firstRow="1" w:lastRow="0" w:firstColumn="1" w:lastColumn="0" w:noHBand="0" w:noVBand="1"/>
      </w:tblPr>
      <w:tblGrid>
        <w:gridCol w:w="9630"/>
      </w:tblGrid>
      <w:tr w:rsidR="00CD4157" w14:paraId="7F5E662F" w14:textId="77777777" w:rsidTr="00CD4157">
        <w:tc>
          <w:tcPr>
            <w:tcW w:w="9630" w:type="dxa"/>
          </w:tcPr>
          <w:p w14:paraId="7677E35F" w14:textId="77777777" w:rsidR="00CD4157" w:rsidRDefault="00CD4157" w:rsidP="00CD4157">
            <w:pPr>
              <w:rPr>
                <w:lang w:eastAsia="x-none"/>
              </w:rPr>
            </w:pPr>
            <w:r w:rsidRPr="008F601C">
              <w:rPr>
                <w:highlight w:val="green"/>
                <w:lang w:eastAsia="x-none"/>
              </w:rPr>
              <w:t>Agreement:</w:t>
            </w:r>
          </w:p>
          <w:p w14:paraId="705AB702" w14:textId="77777777" w:rsidR="00CD4157" w:rsidRPr="002A48C8" w:rsidRDefault="00CD4157" w:rsidP="00CD4157">
            <w:pPr>
              <w:rPr>
                <w:lang w:eastAsia="x-none"/>
              </w:rPr>
            </w:pPr>
            <w:r w:rsidRPr="00B46FC3">
              <w:rPr>
                <w:lang w:eastAsia="x-none"/>
              </w:rPr>
              <w:t xml:space="preserve">Enabling/disabling on HARQ feedback for downlink transmission should be at least configurable per HARQ process via UE specific RRC </w:t>
            </w:r>
            <w:r>
              <w:rPr>
                <w:lang w:eastAsia="x-none"/>
              </w:rPr>
              <w:t>signalling</w:t>
            </w:r>
          </w:p>
          <w:p w14:paraId="632BBF89" w14:textId="77777777" w:rsidR="00CD4157" w:rsidRDefault="00CD4157" w:rsidP="00CD4157">
            <w:pPr>
              <w:rPr>
                <w:lang w:eastAsia="x-none"/>
              </w:rPr>
            </w:pPr>
            <w:r>
              <w:rPr>
                <w:highlight w:val="green"/>
                <w:lang w:eastAsia="x-none"/>
              </w:rPr>
              <w:t>Agreement:</w:t>
            </w:r>
          </w:p>
          <w:p w14:paraId="205FD5B2" w14:textId="77777777" w:rsidR="00CD4157" w:rsidRDefault="00CD4157" w:rsidP="00CD4157">
            <w:pPr>
              <w:rPr>
                <w:lang w:eastAsia="x-none"/>
              </w:rPr>
            </w:pPr>
            <w:r>
              <w:rPr>
                <w:lang w:eastAsia="x-none"/>
              </w:rPr>
              <w:t>The extension of maximal HARQ process number can be considered with following assumptions:</w:t>
            </w:r>
          </w:p>
          <w:p w14:paraId="1795C8DC" w14:textId="77777777" w:rsidR="00CD4157" w:rsidRDefault="00CD4157" w:rsidP="00CD4157">
            <w:pPr>
              <w:numPr>
                <w:ilvl w:val="0"/>
                <w:numId w:val="38"/>
              </w:numPr>
              <w:spacing w:after="0"/>
              <w:rPr>
                <w:lang w:eastAsia="x-none"/>
              </w:rPr>
            </w:pPr>
            <w:r>
              <w:rPr>
                <w:lang w:eastAsia="x-none"/>
              </w:rPr>
              <w:t>The maximal supported HARQ process number is up to 32.</w:t>
            </w:r>
          </w:p>
          <w:p w14:paraId="6847666D" w14:textId="77777777" w:rsidR="00CD4157" w:rsidRDefault="00CD4157" w:rsidP="00CD4157">
            <w:pPr>
              <w:numPr>
                <w:ilvl w:val="0"/>
                <w:numId w:val="38"/>
              </w:numPr>
              <w:spacing w:after="0"/>
              <w:rPr>
                <w:lang w:eastAsia="x-none"/>
              </w:rPr>
            </w:pPr>
            <w:r>
              <w:rPr>
                <w:lang w:eastAsia="x-none"/>
              </w:rPr>
              <w:t>FFS: Support on the maximal HARQ process number is up to UE capability</w:t>
            </w:r>
          </w:p>
          <w:p w14:paraId="163160E1" w14:textId="77777777" w:rsidR="00CD4157" w:rsidRPr="00CD4157" w:rsidRDefault="00CD4157" w:rsidP="00706921">
            <w:pPr>
              <w:numPr>
                <w:ilvl w:val="0"/>
                <w:numId w:val="38"/>
              </w:numPr>
              <w:spacing w:after="0"/>
              <w:rPr>
                <w:lang w:eastAsia="x-none"/>
              </w:rPr>
            </w:pPr>
            <w:r>
              <w:rPr>
                <w:lang w:eastAsia="x-none"/>
              </w:rPr>
              <w:t>Minimizing the impacts on specification and scheduling</w:t>
            </w:r>
          </w:p>
        </w:tc>
      </w:tr>
    </w:tbl>
    <w:p w14:paraId="63832018" w14:textId="77777777" w:rsidR="00701038" w:rsidRPr="00CD4157" w:rsidRDefault="00701038" w:rsidP="00706921">
      <w:pPr>
        <w:spacing w:after="0"/>
        <w:rPr>
          <w:rFonts w:eastAsiaTheme="minorEastAsia"/>
          <w:lang w:eastAsia="ja-JP"/>
        </w:rPr>
      </w:pPr>
    </w:p>
    <w:p w14:paraId="3373346A" w14:textId="4CB59CFA" w:rsidR="00F86F7F" w:rsidRPr="004E3EE4" w:rsidRDefault="008A789E" w:rsidP="004E3EE4">
      <w:pPr>
        <w:spacing w:after="0"/>
        <w:rPr>
          <w:rFonts w:eastAsiaTheme="minorEastAsia"/>
          <w:lang w:eastAsia="ja-JP"/>
        </w:rPr>
      </w:pPr>
      <w:r>
        <w:rPr>
          <w:rFonts w:eastAsiaTheme="minorEastAsia"/>
          <w:lang w:eastAsia="ja-JP"/>
        </w:rPr>
        <w:t>In this contribution,</w:t>
      </w:r>
      <w:r w:rsidR="00915F32">
        <w:rPr>
          <w:rFonts w:eastAsiaTheme="minorEastAsia"/>
          <w:lang w:eastAsia="ja-JP"/>
        </w:rPr>
        <w:t xml:space="preserve"> we discuss</w:t>
      </w:r>
      <w:r>
        <w:rPr>
          <w:rFonts w:eastAsiaTheme="minorEastAsia"/>
          <w:lang w:eastAsia="ja-JP"/>
        </w:rPr>
        <w:t xml:space="preserve"> </w:t>
      </w:r>
      <w:r w:rsidR="007D4D07">
        <w:rPr>
          <w:rFonts w:eastAsiaTheme="minorEastAsia"/>
          <w:lang w:eastAsia="ja-JP"/>
        </w:rPr>
        <w:t xml:space="preserve">the number of HARQ processes and PDSCH/PUSCH enhancement </w:t>
      </w:r>
      <w:r w:rsidR="00BB4FCB">
        <w:rPr>
          <w:rFonts w:eastAsiaTheme="minorEastAsia"/>
          <w:lang w:eastAsia="ja-JP"/>
        </w:rPr>
        <w:t>for</w:t>
      </w:r>
      <w:r w:rsidR="007D4D07">
        <w:rPr>
          <w:rFonts w:eastAsiaTheme="minorEastAsia"/>
          <w:lang w:eastAsia="ja-JP"/>
        </w:rPr>
        <w:t xml:space="preserve"> </w:t>
      </w:r>
      <w:r w:rsidR="00BB4FCB">
        <w:rPr>
          <w:rFonts w:eastAsiaTheme="minorEastAsia"/>
          <w:lang w:eastAsia="ja-JP"/>
        </w:rPr>
        <w:t xml:space="preserve">user </w:t>
      </w:r>
      <w:r w:rsidR="007D4D07">
        <w:rPr>
          <w:rFonts w:eastAsiaTheme="minorEastAsia"/>
          <w:lang w:eastAsia="ja-JP"/>
        </w:rPr>
        <w:t>throughput improvement</w:t>
      </w:r>
      <w:r w:rsidR="00BB4FCB">
        <w:rPr>
          <w:rFonts w:eastAsiaTheme="minorEastAsia"/>
          <w:lang w:eastAsia="ja-JP"/>
        </w:rPr>
        <w:t xml:space="preserve"> with a limited number of HARQ processes</w:t>
      </w:r>
      <w:r w:rsidR="007D4D07">
        <w:rPr>
          <w:rFonts w:eastAsiaTheme="minorEastAsia"/>
          <w:lang w:eastAsia="ja-JP"/>
        </w:rPr>
        <w:t xml:space="preserve">. </w:t>
      </w:r>
    </w:p>
    <w:p w14:paraId="1BACEBAF" w14:textId="08C3E579" w:rsidR="00827F2B" w:rsidRDefault="009C2133" w:rsidP="001A4200">
      <w:pPr>
        <w:pStyle w:val="1"/>
        <w:ind w:leftChars="0" w:left="426" w:right="200" w:hanging="426"/>
        <w:rPr>
          <w:lang w:eastAsia="ja-JP"/>
        </w:rPr>
      </w:pPr>
      <w:r>
        <w:rPr>
          <w:lang w:eastAsia="ja-JP"/>
        </w:rPr>
        <w:t xml:space="preserve">The number of </w:t>
      </w:r>
      <w:r w:rsidR="00827F2B">
        <w:rPr>
          <w:rFonts w:hint="eastAsia"/>
          <w:lang w:eastAsia="ja-JP"/>
        </w:rPr>
        <w:t>H</w:t>
      </w:r>
      <w:r w:rsidR="00827F2B">
        <w:rPr>
          <w:lang w:eastAsia="ja-JP"/>
        </w:rPr>
        <w:t xml:space="preserve">ARQ </w:t>
      </w:r>
      <w:r>
        <w:rPr>
          <w:lang w:eastAsia="ja-JP"/>
        </w:rPr>
        <w:t xml:space="preserve">processes and signalling </w:t>
      </w:r>
    </w:p>
    <w:p w14:paraId="229B1B86" w14:textId="66DDEB55" w:rsidR="00AE3742" w:rsidRDefault="00AE3742" w:rsidP="00D04044">
      <w:pPr>
        <w:rPr>
          <w:lang w:eastAsia="x-none"/>
        </w:rPr>
      </w:pPr>
      <w:r>
        <w:rPr>
          <w:lang w:eastAsia="ja-JP"/>
        </w:rPr>
        <w:t xml:space="preserve">In RAN1#102e meeting, it was agreed that </w:t>
      </w:r>
      <w:r>
        <w:rPr>
          <w:lang w:eastAsia="x-none"/>
        </w:rPr>
        <w:t xml:space="preserve">the maximal supported HARQ process number is up to 32. Exact number </w:t>
      </w:r>
      <w:r w:rsidR="002339F9">
        <w:rPr>
          <w:rFonts w:hint="eastAsia"/>
          <w:lang w:eastAsia="ja-JP"/>
        </w:rPr>
        <w:t>a</w:t>
      </w:r>
      <w:r w:rsidR="002339F9">
        <w:rPr>
          <w:lang w:eastAsia="ja-JP"/>
        </w:rPr>
        <w:t xml:space="preserve">nd signalling of HARQ process ID </w:t>
      </w:r>
      <w:r w:rsidR="00E25AC2">
        <w:rPr>
          <w:lang w:eastAsia="x-none"/>
        </w:rPr>
        <w:t xml:space="preserve">needs to be </w:t>
      </w:r>
      <w:r w:rsidR="00413B43">
        <w:rPr>
          <w:lang w:eastAsia="x-none"/>
        </w:rPr>
        <w:t>determined</w:t>
      </w:r>
      <w:r w:rsidR="00493596">
        <w:rPr>
          <w:lang w:eastAsia="x-none"/>
        </w:rPr>
        <w:t xml:space="preserve">. </w:t>
      </w:r>
      <w:r w:rsidR="00413B43">
        <w:rPr>
          <w:lang w:eastAsia="x-none"/>
        </w:rPr>
        <w:t>The following is our observation and view on the number of HARQ processes</w:t>
      </w:r>
      <w:r w:rsidR="009E3E48">
        <w:rPr>
          <w:lang w:eastAsia="x-none"/>
        </w:rPr>
        <w:t xml:space="preserve"> and the signalling</w:t>
      </w:r>
      <w:r w:rsidR="00413B43">
        <w:rPr>
          <w:lang w:eastAsia="x-none"/>
        </w:rPr>
        <w:t xml:space="preserve">. </w:t>
      </w:r>
    </w:p>
    <w:p w14:paraId="217FFCA2" w14:textId="4CD523A3" w:rsidR="00D04044" w:rsidRDefault="00D04044" w:rsidP="00D04044">
      <w:pPr>
        <w:rPr>
          <w:lang w:eastAsia="ja-JP"/>
        </w:rPr>
      </w:pPr>
      <w:r>
        <w:rPr>
          <w:lang w:eastAsia="ja-JP"/>
        </w:rPr>
        <w:t xml:space="preserve">Due to the long propagation delay in NTN scenarios, the RTT (Round Trip Time) is much larger compared to terrestrial networks. The maximum RTT for GEO and LEO are shown in </w:t>
      </w:r>
      <w:r>
        <w:rPr>
          <w:lang w:eastAsia="ja-JP"/>
        </w:rPr>
        <w:fldChar w:fldCharType="begin"/>
      </w:r>
      <w:r>
        <w:rPr>
          <w:lang w:eastAsia="ja-JP"/>
        </w:rPr>
        <w:instrText xml:space="preserve"> REF _Ref47102261 \h </w:instrText>
      </w:r>
      <w:r>
        <w:rPr>
          <w:lang w:eastAsia="ja-JP"/>
        </w:rPr>
      </w:r>
      <w:r>
        <w:rPr>
          <w:lang w:eastAsia="ja-JP"/>
        </w:rPr>
        <w:fldChar w:fldCharType="separate"/>
      </w:r>
      <w:r w:rsidR="003A63D8">
        <w:t xml:space="preserve">Table </w:t>
      </w:r>
      <w:r w:rsidR="003A63D8">
        <w:rPr>
          <w:noProof/>
        </w:rPr>
        <w:t>1</w:t>
      </w:r>
      <w:r>
        <w:rPr>
          <w:lang w:eastAsia="ja-JP"/>
        </w:rPr>
        <w:fldChar w:fldCharType="end"/>
      </w:r>
      <w:r>
        <w:rPr>
          <w:lang w:eastAsia="ja-JP"/>
        </w:rPr>
        <w:t xml:space="preserve">. With the 16 HARQ processes as currently specified in NR, the transmission opportunity are too much restrictive (e.g. can be scheduled only 16 slots within RTT shown in </w:t>
      </w:r>
      <w:r>
        <w:rPr>
          <w:lang w:eastAsia="ja-JP"/>
        </w:rPr>
        <w:fldChar w:fldCharType="begin"/>
      </w:r>
      <w:r>
        <w:rPr>
          <w:lang w:eastAsia="ja-JP"/>
        </w:rPr>
        <w:instrText xml:space="preserve"> REF _Ref47102261 \h </w:instrText>
      </w:r>
      <w:r>
        <w:rPr>
          <w:lang w:eastAsia="ja-JP"/>
        </w:rPr>
      </w:r>
      <w:r>
        <w:rPr>
          <w:lang w:eastAsia="ja-JP"/>
        </w:rPr>
        <w:fldChar w:fldCharType="separate"/>
      </w:r>
      <w:r w:rsidR="00240ADB">
        <w:t xml:space="preserve">Table </w:t>
      </w:r>
      <w:r w:rsidR="00240ADB">
        <w:rPr>
          <w:noProof/>
        </w:rPr>
        <w:t>1</w:t>
      </w:r>
      <w:r>
        <w:rPr>
          <w:lang w:eastAsia="ja-JP"/>
        </w:rPr>
        <w:fldChar w:fldCharType="end"/>
      </w:r>
      <w:r>
        <w:rPr>
          <w:lang w:eastAsia="ja-JP"/>
        </w:rPr>
        <w:t xml:space="preserve">). </w:t>
      </w:r>
      <w:r w:rsidR="00F83132">
        <w:rPr>
          <w:lang w:eastAsia="ja-JP"/>
        </w:rPr>
        <w:t xml:space="preserve">Therefore, it is </w:t>
      </w:r>
      <w:r w:rsidR="00686556">
        <w:rPr>
          <w:lang w:eastAsia="ja-JP"/>
        </w:rPr>
        <w:t>essential</w:t>
      </w:r>
      <w:r w:rsidR="00F83132">
        <w:rPr>
          <w:lang w:eastAsia="ja-JP"/>
        </w:rPr>
        <w:t xml:space="preserve"> to increase the number of HARQ processes. A concern during study item was HARQ soft buffer requirement for larger number of HARQ processes. However, UE is not necessarily required to perform soft combining for all transmissions. This is the same situation as in Rel.15 NR. In this case, soft combining gain is not obtained but retransmission gain itself is obtained. </w:t>
      </w:r>
      <w:r w:rsidR="009C6DD3">
        <w:rPr>
          <w:lang w:eastAsia="ja-JP"/>
        </w:rPr>
        <w:t xml:space="preserve">On the other hand, if HARQ-feedback is disabled, </w:t>
      </w:r>
      <w:r w:rsidR="009C6DD3">
        <w:rPr>
          <w:lang w:eastAsia="ja-JP"/>
        </w:rPr>
        <w:lastRenderedPageBreak/>
        <w:t>transmission opportunity is not restricted by the number of HARQ processes. However, transmission with robust parameters, e.g. lower MCS and/or repetition, is necessary to achieve sufficiently low BLER. This would cause an inefficient resource utilization because such transmission consumes more time-frequency resources.</w:t>
      </w:r>
      <w:r w:rsidR="009C6DD3">
        <w:rPr>
          <w:rFonts w:hint="eastAsia"/>
          <w:lang w:eastAsia="ja-JP"/>
        </w:rPr>
        <w:t xml:space="preserve"> </w:t>
      </w:r>
      <w:r w:rsidR="009C6DD3">
        <w:rPr>
          <w:lang w:eastAsia="ja-JP"/>
        </w:rPr>
        <w:t>We evaluated user throughput performance for HARQ enabled cases with various number of HARQ processes and HARQ disabled case via SLS</w:t>
      </w:r>
      <w:r w:rsidR="00512BAF">
        <w:rPr>
          <w:lang w:eastAsia="ja-JP"/>
        </w:rPr>
        <w:t xml:space="preserve"> </w:t>
      </w:r>
      <w:r w:rsidR="00512BAF">
        <w:rPr>
          <w:lang w:eastAsia="ja-JP"/>
        </w:rPr>
        <w:fldChar w:fldCharType="begin"/>
      </w:r>
      <w:r w:rsidR="00512BAF">
        <w:rPr>
          <w:lang w:eastAsia="ja-JP"/>
        </w:rPr>
        <w:instrText xml:space="preserve"> REF _Ref53658689 \n \h </w:instrText>
      </w:r>
      <w:r w:rsidR="00512BAF">
        <w:rPr>
          <w:lang w:eastAsia="ja-JP"/>
        </w:rPr>
      </w:r>
      <w:r w:rsidR="00512BAF">
        <w:rPr>
          <w:lang w:eastAsia="ja-JP"/>
        </w:rPr>
        <w:fldChar w:fldCharType="separate"/>
      </w:r>
      <w:r w:rsidR="003A63D8">
        <w:rPr>
          <w:lang w:eastAsia="ja-JP"/>
        </w:rPr>
        <w:t>[4]</w:t>
      </w:r>
      <w:r w:rsidR="00512BAF">
        <w:rPr>
          <w:lang w:eastAsia="ja-JP"/>
        </w:rPr>
        <w:fldChar w:fldCharType="end"/>
      </w:r>
      <w:r w:rsidR="00512BAF">
        <w:rPr>
          <w:lang w:eastAsia="ja-JP"/>
        </w:rPr>
        <w:t xml:space="preserve"> </w:t>
      </w:r>
      <w:r w:rsidR="001A22DC">
        <w:rPr>
          <w:lang w:eastAsia="ja-JP"/>
        </w:rPr>
        <w:t>(</w:t>
      </w:r>
      <w:r w:rsidR="009C6DD3">
        <w:rPr>
          <w:lang w:eastAsia="ja-JP"/>
        </w:rPr>
        <w:t>submitted in RAN1#102e</w:t>
      </w:r>
      <w:r w:rsidR="001A22DC">
        <w:rPr>
          <w:lang w:eastAsia="ja-JP"/>
        </w:rPr>
        <w:t>)</w:t>
      </w:r>
      <w:r w:rsidR="009C6DD3">
        <w:rPr>
          <w:lang w:eastAsia="ja-JP"/>
        </w:rPr>
        <w:t xml:space="preserve">. The simulation results are copied in Annex in this contribution for your </w:t>
      </w:r>
      <w:r w:rsidR="00C92D1D">
        <w:rPr>
          <w:lang w:eastAsia="ja-JP"/>
        </w:rPr>
        <w:t>reference</w:t>
      </w:r>
      <w:r w:rsidR="009C6DD3">
        <w:rPr>
          <w:lang w:eastAsia="ja-JP"/>
        </w:rPr>
        <w:t xml:space="preserve">. According to the simulation results, </w:t>
      </w:r>
      <w:r w:rsidR="00F83132">
        <w:rPr>
          <w:lang w:eastAsia="ja-JP"/>
        </w:rPr>
        <w:t xml:space="preserve">even without soft combining, </w:t>
      </w:r>
      <w:r w:rsidR="009C6DD3">
        <w:rPr>
          <w:lang w:eastAsia="ja-JP"/>
        </w:rPr>
        <w:t xml:space="preserve">significant gain of user throughput </w:t>
      </w:r>
      <w:r w:rsidR="00D33B46">
        <w:rPr>
          <w:lang w:eastAsia="ja-JP"/>
        </w:rPr>
        <w:t xml:space="preserve">is observed </w:t>
      </w:r>
      <w:r w:rsidR="009C6DD3">
        <w:rPr>
          <w:lang w:eastAsia="ja-JP"/>
        </w:rPr>
        <w:t xml:space="preserve">by increasing the number of HARQ processes </w:t>
      </w:r>
      <w:r w:rsidR="00D33B46">
        <w:rPr>
          <w:lang w:eastAsia="ja-JP"/>
        </w:rPr>
        <w:t>up to 64 for S-band and 256 for Ka-band</w:t>
      </w:r>
      <w:r w:rsidR="009C6DD3">
        <w:rPr>
          <w:lang w:eastAsia="ja-JP"/>
        </w:rPr>
        <w:t>.</w:t>
      </w:r>
      <w:r w:rsidR="00364DC5">
        <w:rPr>
          <w:lang w:eastAsia="ja-JP"/>
        </w:rPr>
        <w:t xml:space="preserve"> </w:t>
      </w:r>
      <w:r w:rsidR="00FC2092">
        <w:rPr>
          <w:lang w:eastAsia="ja-JP"/>
        </w:rPr>
        <w:t>E</w:t>
      </w:r>
      <w:r w:rsidR="00A04518">
        <w:rPr>
          <w:lang w:eastAsia="ja-JP"/>
        </w:rPr>
        <w:t xml:space="preserve">ven with 32 HARQ processes, the user throughput </w:t>
      </w:r>
      <w:r w:rsidR="00115838">
        <w:rPr>
          <w:lang w:eastAsia="ja-JP"/>
        </w:rPr>
        <w:t>improvement</w:t>
      </w:r>
      <w:r w:rsidR="00F51A16">
        <w:rPr>
          <w:lang w:eastAsia="ja-JP"/>
        </w:rPr>
        <w:t xml:space="preserve"> </w:t>
      </w:r>
      <w:r w:rsidR="00FC2092">
        <w:rPr>
          <w:lang w:eastAsia="ja-JP"/>
        </w:rPr>
        <w:t>compared to 16 HARQ processes</w:t>
      </w:r>
      <w:r w:rsidR="00C17424">
        <w:rPr>
          <w:lang w:eastAsia="ja-JP"/>
        </w:rPr>
        <w:t xml:space="preserve"> is substantial</w:t>
      </w:r>
      <w:r w:rsidR="00BD4003">
        <w:rPr>
          <w:lang w:eastAsia="ja-JP"/>
        </w:rPr>
        <w:t xml:space="preserve"> (</w:t>
      </w:r>
      <w:r w:rsidR="005622C0">
        <w:rPr>
          <w:lang w:eastAsia="ja-JP"/>
        </w:rPr>
        <w:t>73</w:t>
      </w:r>
      <w:r w:rsidR="00BD4003">
        <w:rPr>
          <w:lang w:eastAsia="ja-JP"/>
        </w:rPr>
        <w:t xml:space="preserve">% for S-band, </w:t>
      </w:r>
      <w:r w:rsidR="005622C0">
        <w:rPr>
          <w:lang w:eastAsia="ja-JP"/>
        </w:rPr>
        <w:t>103</w:t>
      </w:r>
      <w:r w:rsidR="00BD4003">
        <w:rPr>
          <w:lang w:eastAsia="ja-JP"/>
        </w:rPr>
        <w:t>% for Ka-band at 50% CDF of user throughput</w:t>
      </w:r>
      <w:r w:rsidR="00121BFD">
        <w:rPr>
          <w:lang w:eastAsia="ja-JP"/>
        </w:rPr>
        <w:t xml:space="preserve"> in non-full buffer simulation</w:t>
      </w:r>
      <w:r w:rsidR="002206EA">
        <w:rPr>
          <w:lang w:eastAsia="ja-JP"/>
        </w:rPr>
        <w:t xml:space="preserve"> </w:t>
      </w:r>
      <w:r w:rsidR="002206EA">
        <w:rPr>
          <w:lang w:eastAsia="ja-JP"/>
        </w:rPr>
        <w:fldChar w:fldCharType="begin"/>
      </w:r>
      <w:r w:rsidR="002206EA">
        <w:rPr>
          <w:lang w:eastAsia="ja-JP"/>
        </w:rPr>
        <w:instrText xml:space="preserve"> REF _Ref53658689 \n \h </w:instrText>
      </w:r>
      <w:r w:rsidR="002206EA">
        <w:rPr>
          <w:lang w:eastAsia="ja-JP"/>
        </w:rPr>
      </w:r>
      <w:r w:rsidR="002206EA">
        <w:rPr>
          <w:lang w:eastAsia="ja-JP"/>
        </w:rPr>
        <w:fldChar w:fldCharType="separate"/>
      </w:r>
      <w:r w:rsidR="002206EA">
        <w:rPr>
          <w:lang w:eastAsia="ja-JP"/>
        </w:rPr>
        <w:t>[4]</w:t>
      </w:r>
      <w:r w:rsidR="002206EA">
        <w:rPr>
          <w:lang w:eastAsia="ja-JP"/>
        </w:rPr>
        <w:fldChar w:fldCharType="end"/>
      </w:r>
      <w:r w:rsidR="00BD4003">
        <w:rPr>
          <w:lang w:eastAsia="ja-JP"/>
        </w:rPr>
        <w:t>)</w:t>
      </w:r>
      <w:r w:rsidR="00FC2092">
        <w:rPr>
          <w:lang w:eastAsia="ja-JP"/>
        </w:rPr>
        <w:t xml:space="preserve">. </w:t>
      </w:r>
      <w:r w:rsidR="0031298A">
        <w:rPr>
          <w:lang w:eastAsia="ja-JP"/>
        </w:rPr>
        <w:t>Furthermore, w</w:t>
      </w:r>
      <w:r w:rsidR="000552CB">
        <w:rPr>
          <w:lang w:eastAsia="ja-JP"/>
        </w:rPr>
        <w:t xml:space="preserve">ith 32 HARQ processes as the maximum number, </w:t>
      </w:r>
      <w:r w:rsidR="00DB3116">
        <w:rPr>
          <w:lang w:eastAsia="ja-JP"/>
        </w:rPr>
        <w:t xml:space="preserve">the </w:t>
      </w:r>
      <w:r w:rsidR="00334D41">
        <w:rPr>
          <w:lang w:eastAsia="ja-JP"/>
        </w:rPr>
        <w:t xml:space="preserve">impact on the </w:t>
      </w:r>
      <w:r w:rsidR="00EA3664">
        <w:rPr>
          <w:lang w:eastAsia="ja-JP"/>
        </w:rPr>
        <w:t xml:space="preserve">UE complexity and </w:t>
      </w:r>
      <w:r w:rsidR="00AA52F9">
        <w:rPr>
          <w:lang w:eastAsia="ja-JP"/>
        </w:rPr>
        <w:t xml:space="preserve">specification </w:t>
      </w:r>
      <w:r w:rsidR="00334D41">
        <w:rPr>
          <w:lang w:eastAsia="ja-JP"/>
        </w:rPr>
        <w:t>would be trivial.</w:t>
      </w:r>
      <w:r w:rsidR="00AA52F9">
        <w:rPr>
          <w:lang w:eastAsia="ja-JP"/>
        </w:rPr>
        <w:t xml:space="preserve"> </w:t>
      </w:r>
      <w:r w:rsidR="00D33B46">
        <w:rPr>
          <w:lang w:eastAsia="ja-JP"/>
        </w:rPr>
        <w:t xml:space="preserve">Therefore, we propose to support 32 HARQ processes for NTN. </w:t>
      </w:r>
    </w:p>
    <w:p w14:paraId="460BA1AD" w14:textId="2D934597" w:rsidR="00D04044" w:rsidRDefault="00D04044" w:rsidP="00D04044">
      <w:pPr>
        <w:pStyle w:val="ac"/>
        <w:jc w:val="center"/>
        <w:rPr>
          <w:lang w:eastAsia="ja-JP"/>
        </w:rPr>
      </w:pPr>
      <w:bookmarkStart w:id="1" w:name="_Ref47102261"/>
      <w:r>
        <w:t xml:space="preserve">Table </w:t>
      </w:r>
      <w:r>
        <w:fldChar w:fldCharType="begin"/>
      </w:r>
      <w:r>
        <w:instrText xml:space="preserve"> SEQ Table \* ARABIC </w:instrText>
      </w:r>
      <w:r>
        <w:fldChar w:fldCharType="separate"/>
      </w:r>
      <w:r w:rsidR="003A63D8">
        <w:rPr>
          <w:noProof/>
        </w:rPr>
        <w:t>1</w:t>
      </w:r>
      <w:r>
        <w:fldChar w:fldCharType="end"/>
      </w:r>
      <w:bookmarkEnd w:id="1"/>
      <w:r>
        <w:t xml:space="preserve"> maximum RTT in NTN scenarios</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562"/>
        <w:gridCol w:w="1414"/>
        <w:gridCol w:w="1418"/>
        <w:gridCol w:w="1418"/>
        <w:gridCol w:w="1418"/>
        <w:gridCol w:w="1418"/>
      </w:tblGrid>
      <w:tr w:rsidR="00D04044" w:rsidRPr="00D22B01" w14:paraId="3A9BD709" w14:textId="77777777" w:rsidTr="009C2133">
        <w:trPr>
          <w:trHeight w:val="179"/>
          <w:jc w:val="center"/>
        </w:trPr>
        <w:tc>
          <w:tcPr>
            <w:tcW w:w="1562" w:type="dxa"/>
            <w:vMerge w:val="restart"/>
            <w:shd w:val="clear" w:color="auto" w:fill="FFFFFF" w:themeFill="background1"/>
            <w:tcMar>
              <w:top w:w="15" w:type="dxa"/>
              <w:left w:w="108" w:type="dxa"/>
              <w:bottom w:w="0" w:type="dxa"/>
              <w:right w:w="108" w:type="dxa"/>
            </w:tcMar>
            <w:hideMark/>
          </w:tcPr>
          <w:p w14:paraId="474646FC" w14:textId="77777777" w:rsidR="00D04044" w:rsidRPr="00D22B01" w:rsidRDefault="00D04044" w:rsidP="009C2133">
            <w:pPr>
              <w:tabs>
                <w:tab w:val="left" w:pos="2719"/>
              </w:tabs>
              <w:spacing w:after="0" w:line="276" w:lineRule="auto"/>
              <w:rPr>
                <w:rFonts w:eastAsia="ＭＳ Ｐゴシック"/>
                <w:color w:val="000000" w:themeColor="text1"/>
                <w:lang w:val="en-US" w:eastAsia="ja-JP"/>
              </w:rPr>
            </w:pPr>
            <w:r w:rsidRPr="00D22B01">
              <w:rPr>
                <w:rFonts w:eastAsia="ＭＳ Ｐゴシック"/>
                <w:b/>
                <w:bCs/>
                <w:color w:val="000000" w:themeColor="text1"/>
                <w:kern w:val="24"/>
                <w:lang w:eastAsia="ja-JP"/>
              </w:rPr>
              <w:t> </w:t>
            </w:r>
          </w:p>
        </w:tc>
        <w:tc>
          <w:tcPr>
            <w:tcW w:w="1414" w:type="dxa"/>
            <w:vMerge w:val="restart"/>
            <w:shd w:val="clear" w:color="auto" w:fill="FFFFFF" w:themeFill="background1"/>
            <w:tcMar>
              <w:top w:w="15" w:type="dxa"/>
              <w:left w:w="108" w:type="dxa"/>
              <w:bottom w:w="0" w:type="dxa"/>
              <w:right w:w="108" w:type="dxa"/>
            </w:tcMar>
            <w:vAlign w:val="center"/>
            <w:hideMark/>
          </w:tcPr>
          <w:p w14:paraId="6E1E02EB" w14:textId="77777777" w:rsidR="00D04044" w:rsidRPr="00D22B01" w:rsidRDefault="00D04044" w:rsidP="009C2133">
            <w:pPr>
              <w:tabs>
                <w:tab w:val="left" w:pos="2719"/>
              </w:tabs>
              <w:spacing w:after="0" w:line="276" w:lineRule="auto"/>
              <w:jc w:val="center"/>
              <w:rPr>
                <w:rFonts w:eastAsia="ＭＳ Ｐゴシック"/>
                <w:color w:val="000000" w:themeColor="text1"/>
                <w:lang w:val="en-US" w:eastAsia="ja-JP"/>
              </w:rPr>
            </w:pPr>
            <w:r w:rsidRPr="00D22B01">
              <w:rPr>
                <w:rFonts w:eastAsia="游明朝"/>
                <w:b/>
                <w:bCs/>
                <w:color w:val="000000" w:themeColor="text1"/>
                <w:kern w:val="24"/>
                <w:lang w:val="en-US" w:eastAsia="ja-JP"/>
              </w:rPr>
              <w:t>RTT in time</w:t>
            </w:r>
          </w:p>
        </w:tc>
        <w:tc>
          <w:tcPr>
            <w:tcW w:w="5672" w:type="dxa"/>
            <w:gridSpan w:val="4"/>
            <w:shd w:val="clear" w:color="auto" w:fill="FFFFFF" w:themeFill="background1"/>
          </w:tcPr>
          <w:p w14:paraId="1062D541" w14:textId="77777777" w:rsidR="00D04044" w:rsidRPr="00D22B01" w:rsidRDefault="00D04044" w:rsidP="009C2133">
            <w:pPr>
              <w:tabs>
                <w:tab w:val="left" w:pos="2719"/>
              </w:tabs>
              <w:spacing w:after="0" w:line="276" w:lineRule="auto"/>
              <w:jc w:val="center"/>
              <w:rPr>
                <w:rFonts w:eastAsia="ＭＳ Ｐゴシック"/>
                <w:color w:val="000000" w:themeColor="text1"/>
                <w:lang w:val="en-US" w:eastAsia="ja-JP"/>
              </w:rPr>
            </w:pPr>
            <w:r w:rsidRPr="00D22B01">
              <w:rPr>
                <w:rFonts w:eastAsia="游明朝"/>
                <w:b/>
                <w:bCs/>
                <w:color w:val="000000" w:themeColor="text1"/>
                <w:kern w:val="24"/>
                <w:lang w:val="en-US" w:eastAsia="ja-JP"/>
              </w:rPr>
              <w:t>RTT in slot</w:t>
            </w:r>
          </w:p>
        </w:tc>
      </w:tr>
      <w:tr w:rsidR="00D04044" w:rsidRPr="00D22B01" w14:paraId="53181737" w14:textId="77777777" w:rsidTr="009C2133">
        <w:trPr>
          <w:trHeight w:val="179"/>
          <w:jc w:val="center"/>
        </w:trPr>
        <w:tc>
          <w:tcPr>
            <w:tcW w:w="1562" w:type="dxa"/>
            <w:vMerge/>
            <w:shd w:val="clear" w:color="auto" w:fill="FFFFFF" w:themeFill="background1"/>
            <w:vAlign w:val="center"/>
            <w:hideMark/>
          </w:tcPr>
          <w:p w14:paraId="0795457F" w14:textId="77777777" w:rsidR="00D04044" w:rsidRPr="00D22B01" w:rsidRDefault="00D04044" w:rsidP="009C2133">
            <w:pPr>
              <w:spacing w:after="0"/>
              <w:rPr>
                <w:rFonts w:eastAsia="ＭＳ Ｐゴシック"/>
                <w:color w:val="000000" w:themeColor="text1"/>
                <w:lang w:val="en-US" w:eastAsia="ja-JP"/>
              </w:rPr>
            </w:pPr>
          </w:p>
        </w:tc>
        <w:tc>
          <w:tcPr>
            <w:tcW w:w="1414" w:type="dxa"/>
            <w:vMerge/>
            <w:shd w:val="clear" w:color="auto" w:fill="FFFFFF" w:themeFill="background1"/>
            <w:vAlign w:val="center"/>
            <w:hideMark/>
          </w:tcPr>
          <w:p w14:paraId="0497C8B8" w14:textId="77777777" w:rsidR="00D04044" w:rsidRPr="00D22B01" w:rsidRDefault="00D04044" w:rsidP="009C2133">
            <w:pPr>
              <w:spacing w:after="0"/>
              <w:rPr>
                <w:rFonts w:eastAsia="ＭＳ Ｐゴシック"/>
                <w:color w:val="000000" w:themeColor="text1"/>
                <w:lang w:val="en-US" w:eastAsia="ja-JP"/>
              </w:rPr>
            </w:pPr>
          </w:p>
        </w:tc>
        <w:tc>
          <w:tcPr>
            <w:tcW w:w="1418" w:type="dxa"/>
            <w:shd w:val="clear" w:color="auto" w:fill="FFFFFF" w:themeFill="background1"/>
            <w:tcMar>
              <w:top w:w="15" w:type="dxa"/>
              <w:left w:w="108" w:type="dxa"/>
              <w:bottom w:w="0" w:type="dxa"/>
              <w:right w:w="108" w:type="dxa"/>
            </w:tcMar>
            <w:hideMark/>
          </w:tcPr>
          <w:p w14:paraId="4DFBFB6E" w14:textId="77777777" w:rsidR="00D04044" w:rsidRPr="00D22B01" w:rsidRDefault="00D04044" w:rsidP="009C2133">
            <w:pPr>
              <w:tabs>
                <w:tab w:val="left" w:pos="2719"/>
              </w:tabs>
              <w:spacing w:after="0" w:line="276" w:lineRule="auto"/>
              <w:jc w:val="center"/>
              <w:rPr>
                <w:rFonts w:eastAsia="ＭＳ Ｐゴシック"/>
                <w:color w:val="000000" w:themeColor="text1"/>
                <w:lang w:val="en-US" w:eastAsia="ja-JP"/>
              </w:rPr>
            </w:pPr>
            <w:r w:rsidRPr="00D22B01">
              <w:rPr>
                <w:rFonts w:eastAsia="ＭＳ Ｐゴシック"/>
                <w:color w:val="000000" w:themeColor="text1"/>
                <w:kern w:val="24"/>
                <w:lang w:eastAsia="ja-JP"/>
              </w:rPr>
              <w:t xml:space="preserve">SCS=15kHz </w:t>
            </w:r>
          </w:p>
        </w:tc>
        <w:tc>
          <w:tcPr>
            <w:tcW w:w="1418" w:type="dxa"/>
            <w:shd w:val="clear" w:color="auto" w:fill="FFFFFF" w:themeFill="background1"/>
          </w:tcPr>
          <w:p w14:paraId="56E99AD4" w14:textId="77777777" w:rsidR="00D04044" w:rsidRPr="00D22B01" w:rsidRDefault="00D04044" w:rsidP="009C2133">
            <w:pPr>
              <w:spacing w:after="0"/>
              <w:jc w:val="center"/>
              <w:rPr>
                <w:rFonts w:eastAsia="ＭＳ Ｐゴシック"/>
                <w:color w:val="000000" w:themeColor="text1"/>
                <w:kern w:val="24"/>
                <w:lang w:eastAsia="ja-JP"/>
              </w:rPr>
            </w:pPr>
            <w:r w:rsidRPr="00D22B01">
              <w:rPr>
                <w:rFonts w:eastAsia="ＭＳ Ｐゴシック"/>
                <w:color w:val="000000" w:themeColor="text1"/>
                <w:kern w:val="24"/>
                <w:lang w:eastAsia="ja-JP"/>
              </w:rPr>
              <w:t>SCS=</w:t>
            </w:r>
            <w:r>
              <w:rPr>
                <w:rFonts w:eastAsia="ＭＳ Ｐゴシック" w:hint="eastAsia"/>
                <w:color w:val="000000" w:themeColor="text1"/>
                <w:kern w:val="24"/>
                <w:lang w:eastAsia="ja-JP"/>
              </w:rPr>
              <w:t>30</w:t>
            </w:r>
            <w:r w:rsidRPr="00D22B01">
              <w:rPr>
                <w:rFonts w:eastAsia="ＭＳ Ｐゴシック"/>
                <w:color w:val="000000" w:themeColor="text1"/>
                <w:kern w:val="24"/>
                <w:lang w:eastAsia="ja-JP"/>
              </w:rPr>
              <w:t>kHz</w:t>
            </w:r>
          </w:p>
        </w:tc>
        <w:tc>
          <w:tcPr>
            <w:tcW w:w="1418" w:type="dxa"/>
            <w:shd w:val="clear" w:color="auto" w:fill="FFFFFF" w:themeFill="background1"/>
          </w:tcPr>
          <w:p w14:paraId="5AE5981F" w14:textId="77777777" w:rsidR="00D04044" w:rsidRPr="00D22B01" w:rsidRDefault="00D04044" w:rsidP="009C2133">
            <w:pPr>
              <w:spacing w:after="0"/>
              <w:jc w:val="center"/>
              <w:rPr>
                <w:rFonts w:eastAsia="ＭＳ Ｐゴシック"/>
                <w:color w:val="000000" w:themeColor="text1"/>
                <w:kern w:val="24"/>
                <w:lang w:eastAsia="ja-JP"/>
              </w:rPr>
            </w:pPr>
            <w:r w:rsidRPr="00D22B01">
              <w:rPr>
                <w:rFonts w:eastAsia="ＭＳ Ｐゴシック"/>
                <w:color w:val="000000" w:themeColor="text1"/>
                <w:kern w:val="24"/>
                <w:lang w:eastAsia="ja-JP"/>
              </w:rPr>
              <w:t>SCS=</w:t>
            </w:r>
            <w:r>
              <w:rPr>
                <w:rFonts w:eastAsia="ＭＳ Ｐゴシック"/>
                <w:color w:val="000000" w:themeColor="text1"/>
                <w:kern w:val="24"/>
                <w:lang w:eastAsia="ja-JP"/>
              </w:rPr>
              <w:t>60</w:t>
            </w:r>
            <w:r w:rsidRPr="00D22B01">
              <w:rPr>
                <w:rFonts w:eastAsia="ＭＳ Ｐゴシック"/>
                <w:color w:val="000000" w:themeColor="text1"/>
                <w:kern w:val="24"/>
                <w:lang w:eastAsia="ja-JP"/>
              </w:rPr>
              <w:t>kHz</w:t>
            </w:r>
          </w:p>
        </w:tc>
        <w:tc>
          <w:tcPr>
            <w:tcW w:w="1418" w:type="dxa"/>
            <w:shd w:val="clear" w:color="auto" w:fill="FFFFFF" w:themeFill="background1"/>
            <w:tcMar>
              <w:top w:w="15" w:type="dxa"/>
              <w:left w:w="108" w:type="dxa"/>
              <w:bottom w:w="0" w:type="dxa"/>
              <w:right w:w="108" w:type="dxa"/>
            </w:tcMar>
            <w:hideMark/>
          </w:tcPr>
          <w:p w14:paraId="3509C6B0" w14:textId="77777777" w:rsidR="00D04044" w:rsidRPr="00D22B01" w:rsidRDefault="00D04044" w:rsidP="009C2133">
            <w:pPr>
              <w:spacing w:after="0"/>
              <w:jc w:val="center"/>
              <w:rPr>
                <w:rFonts w:eastAsia="ＭＳ Ｐゴシック"/>
                <w:color w:val="000000" w:themeColor="text1"/>
                <w:lang w:val="en-US" w:eastAsia="ja-JP"/>
              </w:rPr>
            </w:pPr>
            <w:r w:rsidRPr="00D22B01">
              <w:rPr>
                <w:rFonts w:eastAsia="ＭＳ Ｐゴシック"/>
                <w:color w:val="000000" w:themeColor="text1"/>
                <w:kern w:val="24"/>
                <w:lang w:eastAsia="ja-JP"/>
              </w:rPr>
              <w:t>SCS=120kHz</w:t>
            </w:r>
          </w:p>
        </w:tc>
      </w:tr>
      <w:tr w:rsidR="00D04044" w:rsidRPr="00D22B01" w14:paraId="152C7199" w14:textId="77777777" w:rsidTr="009C2133">
        <w:trPr>
          <w:jc w:val="center"/>
        </w:trPr>
        <w:tc>
          <w:tcPr>
            <w:tcW w:w="1562" w:type="dxa"/>
            <w:shd w:val="clear" w:color="auto" w:fill="FFFFFF" w:themeFill="background1"/>
            <w:tcMar>
              <w:top w:w="15" w:type="dxa"/>
              <w:left w:w="108" w:type="dxa"/>
              <w:bottom w:w="0" w:type="dxa"/>
              <w:right w:w="108" w:type="dxa"/>
            </w:tcMar>
            <w:hideMark/>
          </w:tcPr>
          <w:p w14:paraId="5E3F8B8B" w14:textId="77777777" w:rsidR="00D04044" w:rsidRPr="00D22B01" w:rsidRDefault="00D04044" w:rsidP="009C2133">
            <w:pPr>
              <w:tabs>
                <w:tab w:val="left" w:pos="2719"/>
              </w:tabs>
              <w:spacing w:after="0" w:line="276" w:lineRule="auto"/>
              <w:rPr>
                <w:rFonts w:eastAsia="ＭＳ Ｐゴシック"/>
                <w:color w:val="000000" w:themeColor="text1"/>
                <w:lang w:val="en-US" w:eastAsia="ja-JP"/>
              </w:rPr>
            </w:pPr>
            <w:r w:rsidRPr="00D22B01">
              <w:rPr>
                <w:rFonts w:eastAsia="游明朝"/>
                <w:b/>
                <w:bCs/>
                <w:color w:val="000000" w:themeColor="text1"/>
                <w:kern w:val="24"/>
                <w:lang w:val="en-US" w:eastAsia="ja-JP"/>
              </w:rPr>
              <w:t>GEO</w:t>
            </w:r>
          </w:p>
        </w:tc>
        <w:tc>
          <w:tcPr>
            <w:tcW w:w="1414" w:type="dxa"/>
            <w:shd w:val="clear" w:color="auto" w:fill="FFFFFF" w:themeFill="background1"/>
            <w:tcMar>
              <w:top w:w="15" w:type="dxa"/>
              <w:left w:w="108" w:type="dxa"/>
              <w:bottom w:w="0" w:type="dxa"/>
              <w:right w:w="108" w:type="dxa"/>
            </w:tcMar>
            <w:hideMark/>
          </w:tcPr>
          <w:p w14:paraId="46D94949" w14:textId="77777777" w:rsidR="00D04044" w:rsidRPr="00D22B01" w:rsidRDefault="00D04044" w:rsidP="009C2133">
            <w:pPr>
              <w:tabs>
                <w:tab w:val="left" w:pos="2719"/>
              </w:tabs>
              <w:spacing w:after="0" w:line="276" w:lineRule="auto"/>
              <w:rPr>
                <w:rFonts w:eastAsia="ＭＳ Ｐゴシック"/>
                <w:color w:val="000000" w:themeColor="text1"/>
                <w:lang w:val="en-US" w:eastAsia="ja-JP"/>
              </w:rPr>
            </w:pPr>
            <w:r w:rsidRPr="00D22B01">
              <w:rPr>
                <w:rFonts w:eastAsia="游明朝"/>
                <w:color w:val="000000" w:themeColor="text1"/>
                <w:kern w:val="24"/>
                <w:lang w:val="en-US" w:eastAsia="ja-JP"/>
              </w:rPr>
              <w:t xml:space="preserve">541.46 </w:t>
            </w:r>
            <w:proofErr w:type="spellStart"/>
            <w:r w:rsidRPr="00D22B01">
              <w:rPr>
                <w:rFonts w:eastAsia="游明朝"/>
                <w:color w:val="000000" w:themeColor="text1"/>
                <w:kern w:val="24"/>
                <w:lang w:val="en-US" w:eastAsia="ja-JP"/>
              </w:rPr>
              <w:t>ms</w:t>
            </w:r>
            <w:proofErr w:type="spellEnd"/>
          </w:p>
        </w:tc>
        <w:tc>
          <w:tcPr>
            <w:tcW w:w="1418" w:type="dxa"/>
            <w:shd w:val="clear" w:color="auto" w:fill="FFFFFF" w:themeFill="background1"/>
            <w:tcMar>
              <w:top w:w="15" w:type="dxa"/>
              <w:left w:w="108" w:type="dxa"/>
              <w:bottom w:w="0" w:type="dxa"/>
              <w:right w:w="108" w:type="dxa"/>
            </w:tcMar>
            <w:hideMark/>
          </w:tcPr>
          <w:p w14:paraId="18DD3DAE" w14:textId="77777777" w:rsidR="00D04044" w:rsidRPr="00D22B01" w:rsidRDefault="00D04044" w:rsidP="009C2133">
            <w:pPr>
              <w:tabs>
                <w:tab w:val="left" w:pos="2719"/>
              </w:tabs>
              <w:spacing w:after="0" w:line="276" w:lineRule="auto"/>
              <w:rPr>
                <w:rFonts w:eastAsia="ＭＳ Ｐゴシック"/>
                <w:color w:val="000000" w:themeColor="text1"/>
                <w:lang w:val="en-US" w:eastAsia="ja-JP"/>
              </w:rPr>
            </w:pPr>
            <w:r w:rsidRPr="00D22B01">
              <w:rPr>
                <w:rFonts w:eastAsia="游明朝"/>
                <w:color w:val="000000" w:themeColor="text1"/>
                <w:kern w:val="24"/>
                <w:lang w:val="en-US" w:eastAsia="ja-JP"/>
              </w:rPr>
              <w:t>542 slots</w:t>
            </w:r>
          </w:p>
        </w:tc>
        <w:tc>
          <w:tcPr>
            <w:tcW w:w="1418" w:type="dxa"/>
            <w:shd w:val="clear" w:color="auto" w:fill="FFFFFF" w:themeFill="background1"/>
          </w:tcPr>
          <w:p w14:paraId="7A93EC9D" w14:textId="77777777" w:rsidR="00D04044" w:rsidRPr="00D22B01" w:rsidRDefault="00D04044" w:rsidP="009C2133">
            <w:pPr>
              <w:spacing w:after="0"/>
              <w:rPr>
                <w:rFonts w:eastAsia="ＭＳ Ｐゴシック"/>
                <w:color w:val="000000" w:themeColor="text1"/>
                <w:kern w:val="24"/>
                <w:lang w:val="en-US" w:eastAsia="ja-JP"/>
              </w:rPr>
            </w:pPr>
            <w:r>
              <w:rPr>
                <w:rFonts w:eastAsia="ＭＳ Ｐゴシック" w:hint="eastAsia"/>
                <w:color w:val="000000" w:themeColor="text1"/>
                <w:kern w:val="24"/>
                <w:lang w:val="en-US" w:eastAsia="ja-JP"/>
              </w:rPr>
              <w:t xml:space="preserve"> </w:t>
            </w:r>
            <w:r>
              <w:rPr>
                <w:rFonts w:eastAsia="ＭＳ Ｐゴシック"/>
                <w:color w:val="000000" w:themeColor="text1"/>
                <w:kern w:val="24"/>
                <w:lang w:val="en-US" w:eastAsia="ja-JP"/>
              </w:rPr>
              <w:t>1083 slots</w:t>
            </w:r>
          </w:p>
        </w:tc>
        <w:tc>
          <w:tcPr>
            <w:tcW w:w="1418" w:type="dxa"/>
            <w:shd w:val="clear" w:color="auto" w:fill="FFFFFF" w:themeFill="background1"/>
          </w:tcPr>
          <w:p w14:paraId="17E929EA" w14:textId="77777777" w:rsidR="00D04044" w:rsidRPr="00D22B01" w:rsidRDefault="00D04044" w:rsidP="009C2133">
            <w:pPr>
              <w:spacing w:after="0"/>
              <w:rPr>
                <w:rFonts w:eastAsia="ＭＳ Ｐゴシック"/>
                <w:color w:val="000000" w:themeColor="text1"/>
                <w:kern w:val="24"/>
                <w:lang w:val="en-US" w:eastAsia="ja-JP"/>
              </w:rPr>
            </w:pPr>
            <w:r>
              <w:rPr>
                <w:rFonts w:eastAsia="ＭＳ Ｐゴシック" w:hint="eastAsia"/>
                <w:color w:val="000000" w:themeColor="text1"/>
                <w:kern w:val="24"/>
                <w:lang w:val="en-US" w:eastAsia="ja-JP"/>
              </w:rPr>
              <w:t xml:space="preserve"> </w:t>
            </w:r>
            <w:r>
              <w:rPr>
                <w:rFonts w:eastAsia="ＭＳ Ｐゴシック"/>
                <w:color w:val="000000" w:themeColor="text1"/>
                <w:kern w:val="24"/>
                <w:lang w:val="en-US" w:eastAsia="ja-JP"/>
              </w:rPr>
              <w:t xml:space="preserve">2166 slots </w:t>
            </w:r>
          </w:p>
        </w:tc>
        <w:tc>
          <w:tcPr>
            <w:tcW w:w="1418" w:type="dxa"/>
            <w:shd w:val="clear" w:color="auto" w:fill="FFFFFF" w:themeFill="background1"/>
            <w:tcMar>
              <w:top w:w="15" w:type="dxa"/>
              <w:left w:w="108" w:type="dxa"/>
              <w:bottom w:w="0" w:type="dxa"/>
              <w:right w:w="108" w:type="dxa"/>
            </w:tcMar>
            <w:hideMark/>
          </w:tcPr>
          <w:p w14:paraId="66F9B89E" w14:textId="77777777" w:rsidR="00D04044" w:rsidRPr="00D22B01" w:rsidRDefault="00D04044" w:rsidP="009C2133">
            <w:pPr>
              <w:spacing w:after="0"/>
              <w:rPr>
                <w:rFonts w:eastAsia="ＭＳ Ｐゴシック"/>
                <w:color w:val="000000" w:themeColor="text1"/>
                <w:lang w:val="en-US" w:eastAsia="ja-JP"/>
              </w:rPr>
            </w:pPr>
            <w:r w:rsidRPr="00D22B01">
              <w:rPr>
                <w:rFonts w:eastAsia="ＭＳ Ｐゴシック"/>
                <w:color w:val="000000" w:themeColor="text1"/>
                <w:kern w:val="24"/>
                <w:lang w:val="en-US" w:eastAsia="ja-JP"/>
              </w:rPr>
              <w:t>4332 slots</w:t>
            </w:r>
          </w:p>
        </w:tc>
      </w:tr>
      <w:tr w:rsidR="00D04044" w:rsidRPr="00D22B01" w14:paraId="57D401BB" w14:textId="77777777" w:rsidTr="009C2133">
        <w:trPr>
          <w:trHeight w:val="190"/>
          <w:jc w:val="center"/>
        </w:trPr>
        <w:tc>
          <w:tcPr>
            <w:tcW w:w="1562" w:type="dxa"/>
            <w:shd w:val="clear" w:color="auto" w:fill="FFFFFF" w:themeFill="background1"/>
            <w:tcMar>
              <w:top w:w="15" w:type="dxa"/>
              <w:left w:w="108" w:type="dxa"/>
              <w:bottom w:w="0" w:type="dxa"/>
              <w:right w:w="108" w:type="dxa"/>
            </w:tcMar>
            <w:hideMark/>
          </w:tcPr>
          <w:p w14:paraId="650EB925" w14:textId="77777777" w:rsidR="00D04044" w:rsidRPr="00D22B01" w:rsidRDefault="00D04044" w:rsidP="009C2133">
            <w:pPr>
              <w:tabs>
                <w:tab w:val="left" w:pos="2719"/>
              </w:tabs>
              <w:spacing w:after="0" w:line="276" w:lineRule="auto"/>
              <w:rPr>
                <w:rFonts w:eastAsia="ＭＳ Ｐゴシック"/>
                <w:color w:val="000000" w:themeColor="text1"/>
                <w:lang w:val="en-US" w:eastAsia="ja-JP"/>
              </w:rPr>
            </w:pPr>
            <w:r w:rsidRPr="00D22B01">
              <w:rPr>
                <w:rFonts w:eastAsia="游明朝"/>
                <w:b/>
                <w:bCs/>
                <w:color w:val="000000" w:themeColor="text1"/>
                <w:kern w:val="24"/>
                <w:lang w:val="en-US" w:eastAsia="ja-JP"/>
              </w:rPr>
              <w:t>LEO 1200km</w:t>
            </w:r>
          </w:p>
        </w:tc>
        <w:tc>
          <w:tcPr>
            <w:tcW w:w="1414" w:type="dxa"/>
            <w:shd w:val="clear" w:color="auto" w:fill="FFFFFF" w:themeFill="background1"/>
            <w:tcMar>
              <w:top w:w="15" w:type="dxa"/>
              <w:left w:w="108" w:type="dxa"/>
              <w:bottom w:w="0" w:type="dxa"/>
              <w:right w:w="108" w:type="dxa"/>
            </w:tcMar>
            <w:hideMark/>
          </w:tcPr>
          <w:p w14:paraId="00E1B3FC" w14:textId="77777777" w:rsidR="00D04044" w:rsidRPr="00D22B01" w:rsidRDefault="00D04044" w:rsidP="009C2133">
            <w:pPr>
              <w:tabs>
                <w:tab w:val="left" w:pos="2719"/>
              </w:tabs>
              <w:spacing w:after="0" w:line="276" w:lineRule="auto"/>
              <w:rPr>
                <w:rFonts w:eastAsia="ＭＳ Ｐゴシック"/>
                <w:color w:val="000000" w:themeColor="text1"/>
                <w:lang w:val="en-US" w:eastAsia="ja-JP"/>
              </w:rPr>
            </w:pPr>
            <w:r w:rsidRPr="00D22B01">
              <w:rPr>
                <w:rFonts w:eastAsia="游明朝"/>
                <w:color w:val="000000" w:themeColor="text1"/>
                <w:kern w:val="24"/>
                <w:lang w:val="en-US" w:eastAsia="ja-JP"/>
              </w:rPr>
              <w:t xml:space="preserve">41.77 </w:t>
            </w:r>
            <w:proofErr w:type="spellStart"/>
            <w:r w:rsidRPr="00D22B01">
              <w:rPr>
                <w:rFonts w:eastAsia="游明朝"/>
                <w:color w:val="000000" w:themeColor="text1"/>
                <w:kern w:val="24"/>
                <w:lang w:val="en-US" w:eastAsia="ja-JP"/>
              </w:rPr>
              <w:t>ms</w:t>
            </w:r>
            <w:proofErr w:type="spellEnd"/>
          </w:p>
        </w:tc>
        <w:tc>
          <w:tcPr>
            <w:tcW w:w="1418" w:type="dxa"/>
            <w:shd w:val="clear" w:color="auto" w:fill="FFFFFF" w:themeFill="background1"/>
            <w:tcMar>
              <w:top w:w="15" w:type="dxa"/>
              <w:left w:w="108" w:type="dxa"/>
              <w:bottom w:w="0" w:type="dxa"/>
              <w:right w:w="108" w:type="dxa"/>
            </w:tcMar>
            <w:hideMark/>
          </w:tcPr>
          <w:p w14:paraId="6DC28178" w14:textId="77777777" w:rsidR="00D04044" w:rsidRPr="00D22B01" w:rsidRDefault="00D04044" w:rsidP="009C2133">
            <w:pPr>
              <w:tabs>
                <w:tab w:val="left" w:pos="2719"/>
              </w:tabs>
              <w:spacing w:after="0" w:line="276" w:lineRule="auto"/>
              <w:rPr>
                <w:rFonts w:eastAsia="ＭＳ Ｐゴシック"/>
                <w:color w:val="000000" w:themeColor="text1"/>
                <w:lang w:val="en-US" w:eastAsia="ja-JP"/>
              </w:rPr>
            </w:pPr>
            <w:r w:rsidRPr="00D22B01">
              <w:rPr>
                <w:rFonts w:eastAsia="游明朝"/>
                <w:color w:val="000000" w:themeColor="text1"/>
                <w:kern w:val="24"/>
                <w:lang w:val="en-US" w:eastAsia="ja-JP"/>
              </w:rPr>
              <w:t>42 slots</w:t>
            </w:r>
          </w:p>
        </w:tc>
        <w:tc>
          <w:tcPr>
            <w:tcW w:w="1418" w:type="dxa"/>
            <w:shd w:val="clear" w:color="auto" w:fill="FFFFFF" w:themeFill="background1"/>
          </w:tcPr>
          <w:p w14:paraId="59EDB7E7" w14:textId="77777777" w:rsidR="00D04044" w:rsidRPr="00D22B01" w:rsidRDefault="00D04044" w:rsidP="009C2133">
            <w:pPr>
              <w:spacing w:after="0"/>
              <w:rPr>
                <w:rFonts w:eastAsia="ＭＳ Ｐゴシック"/>
                <w:color w:val="000000" w:themeColor="text1"/>
                <w:kern w:val="24"/>
                <w:lang w:val="en-US" w:eastAsia="ja-JP"/>
              </w:rPr>
            </w:pPr>
            <w:r>
              <w:rPr>
                <w:rFonts w:eastAsia="ＭＳ Ｐゴシック" w:hint="eastAsia"/>
                <w:color w:val="000000" w:themeColor="text1"/>
                <w:kern w:val="24"/>
                <w:lang w:val="en-US" w:eastAsia="ja-JP"/>
              </w:rPr>
              <w:t xml:space="preserve"> </w:t>
            </w:r>
            <w:r>
              <w:rPr>
                <w:rFonts w:eastAsia="ＭＳ Ｐゴシック"/>
                <w:color w:val="000000" w:themeColor="text1"/>
                <w:kern w:val="24"/>
                <w:lang w:val="en-US" w:eastAsia="ja-JP"/>
              </w:rPr>
              <w:t>84 slots</w:t>
            </w:r>
          </w:p>
        </w:tc>
        <w:tc>
          <w:tcPr>
            <w:tcW w:w="1418" w:type="dxa"/>
            <w:shd w:val="clear" w:color="auto" w:fill="FFFFFF" w:themeFill="background1"/>
          </w:tcPr>
          <w:p w14:paraId="0FB50019" w14:textId="77777777" w:rsidR="00D04044" w:rsidRPr="00D22B01" w:rsidRDefault="00D04044" w:rsidP="009C2133">
            <w:pPr>
              <w:spacing w:after="0"/>
              <w:rPr>
                <w:rFonts w:eastAsia="ＭＳ Ｐゴシック"/>
                <w:color w:val="000000" w:themeColor="text1"/>
                <w:kern w:val="24"/>
                <w:lang w:val="en-US" w:eastAsia="ja-JP"/>
              </w:rPr>
            </w:pPr>
            <w:r>
              <w:rPr>
                <w:rFonts w:eastAsia="ＭＳ Ｐゴシック" w:hint="eastAsia"/>
                <w:color w:val="000000" w:themeColor="text1"/>
                <w:kern w:val="24"/>
                <w:lang w:val="en-US" w:eastAsia="ja-JP"/>
              </w:rPr>
              <w:t xml:space="preserve"> </w:t>
            </w:r>
            <w:r>
              <w:rPr>
                <w:rFonts w:eastAsia="ＭＳ Ｐゴシック"/>
                <w:color w:val="000000" w:themeColor="text1"/>
                <w:kern w:val="24"/>
                <w:lang w:val="en-US" w:eastAsia="ja-JP"/>
              </w:rPr>
              <w:t>168 slots</w:t>
            </w:r>
          </w:p>
        </w:tc>
        <w:tc>
          <w:tcPr>
            <w:tcW w:w="1418" w:type="dxa"/>
            <w:shd w:val="clear" w:color="auto" w:fill="FFFFFF" w:themeFill="background1"/>
            <w:tcMar>
              <w:top w:w="15" w:type="dxa"/>
              <w:left w:w="108" w:type="dxa"/>
              <w:bottom w:w="0" w:type="dxa"/>
              <w:right w:w="108" w:type="dxa"/>
            </w:tcMar>
            <w:hideMark/>
          </w:tcPr>
          <w:p w14:paraId="2DD17721" w14:textId="77777777" w:rsidR="00D04044" w:rsidRPr="00D22B01" w:rsidRDefault="00D04044" w:rsidP="009C2133">
            <w:pPr>
              <w:spacing w:after="0"/>
              <w:rPr>
                <w:rFonts w:eastAsia="ＭＳ Ｐゴシック"/>
                <w:color w:val="000000" w:themeColor="text1"/>
                <w:lang w:val="en-US" w:eastAsia="ja-JP"/>
              </w:rPr>
            </w:pPr>
            <w:r w:rsidRPr="00D22B01">
              <w:rPr>
                <w:rFonts w:eastAsia="ＭＳ Ｐゴシック"/>
                <w:color w:val="000000" w:themeColor="text1"/>
                <w:kern w:val="24"/>
                <w:lang w:val="en-US" w:eastAsia="ja-JP"/>
              </w:rPr>
              <w:t>335 slots</w:t>
            </w:r>
          </w:p>
        </w:tc>
      </w:tr>
      <w:tr w:rsidR="00D04044" w:rsidRPr="00D22B01" w14:paraId="70E71164" w14:textId="77777777" w:rsidTr="009C2133">
        <w:trPr>
          <w:jc w:val="center"/>
        </w:trPr>
        <w:tc>
          <w:tcPr>
            <w:tcW w:w="1562" w:type="dxa"/>
            <w:shd w:val="clear" w:color="auto" w:fill="FFFFFF" w:themeFill="background1"/>
            <w:tcMar>
              <w:top w:w="15" w:type="dxa"/>
              <w:left w:w="108" w:type="dxa"/>
              <w:bottom w:w="0" w:type="dxa"/>
              <w:right w:w="108" w:type="dxa"/>
            </w:tcMar>
            <w:hideMark/>
          </w:tcPr>
          <w:p w14:paraId="7B534D7A" w14:textId="77777777" w:rsidR="00D04044" w:rsidRPr="00D22B01" w:rsidRDefault="00D04044" w:rsidP="009C2133">
            <w:pPr>
              <w:tabs>
                <w:tab w:val="left" w:pos="2719"/>
              </w:tabs>
              <w:spacing w:after="0" w:line="276" w:lineRule="auto"/>
              <w:rPr>
                <w:rFonts w:eastAsia="ＭＳ Ｐゴシック"/>
                <w:color w:val="000000" w:themeColor="text1"/>
                <w:lang w:val="en-US" w:eastAsia="ja-JP"/>
              </w:rPr>
            </w:pPr>
            <w:r w:rsidRPr="00D22B01">
              <w:rPr>
                <w:rFonts w:eastAsia="游明朝"/>
                <w:b/>
                <w:bCs/>
                <w:color w:val="000000" w:themeColor="text1"/>
                <w:kern w:val="24"/>
                <w:lang w:val="en-US" w:eastAsia="ja-JP"/>
              </w:rPr>
              <w:t>LEO 600km</w:t>
            </w:r>
          </w:p>
        </w:tc>
        <w:tc>
          <w:tcPr>
            <w:tcW w:w="1414" w:type="dxa"/>
            <w:shd w:val="clear" w:color="auto" w:fill="FFFFFF" w:themeFill="background1"/>
            <w:tcMar>
              <w:top w:w="15" w:type="dxa"/>
              <w:left w:w="108" w:type="dxa"/>
              <w:bottom w:w="0" w:type="dxa"/>
              <w:right w:w="108" w:type="dxa"/>
            </w:tcMar>
            <w:hideMark/>
          </w:tcPr>
          <w:p w14:paraId="45D04CC3" w14:textId="77777777" w:rsidR="00D04044" w:rsidRPr="00D22B01" w:rsidRDefault="00D04044" w:rsidP="009C2133">
            <w:pPr>
              <w:tabs>
                <w:tab w:val="left" w:pos="2719"/>
              </w:tabs>
              <w:spacing w:after="0" w:line="276" w:lineRule="auto"/>
              <w:rPr>
                <w:rFonts w:eastAsia="ＭＳ Ｐゴシック"/>
                <w:color w:val="000000" w:themeColor="text1"/>
                <w:lang w:val="en-US" w:eastAsia="ja-JP"/>
              </w:rPr>
            </w:pPr>
            <w:r w:rsidRPr="00D22B01">
              <w:rPr>
                <w:rFonts w:eastAsia="游明朝"/>
                <w:color w:val="000000" w:themeColor="text1"/>
                <w:kern w:val="24"/>
                <w:lang w:val="en-US" w:eastAsia="ja-JP"/>
              </w:rPr>
              <w:t xml:space="preserve">25.77 </w:t>
            </w:r>
            <w:proofErr w:type="spellStart"/>
            <w:r w:rsidRPr="00D22B01">
              <w:rPr>
                <w:rFonts w:eastAsia="游明朝"/>
                <w:color w:val="000000" w:themeColor="text1"/>
                <w:kern w:val="24"/>
                <w:lang w:val="en-US" w:eastAsia="ja-JP"/>
              </w:rPr>
              <w:t>ms</w:t>
            </w:r>
            <w:proofErr w:type="spellEnd"/>
            <w:r w:rsidRPr="00D22B01">
              <w:rPr>
                <w:rFonts w:eastAsia="游明朝"/>
                <w:color w:val="000000" w:themeColor="text1"/>
                <w:kern w:val="24"/>
                <w:lang w:val="en-US" w:eastAsia="ja-JP"/>
              </w:rPr>
              <w:t xml:space="preserve"> </w:t>
            </w:r>
          </w:p>
        </w:tc>
        <w:tc>
          <w:tcPr>
            <w:tcW w:w="1418" w:type="dxa"/>
            <w:shd w:val="clear" w:color="auto" w:fill="FFFFFF" w:themeFill="background1"/>
            <w:tcMar>
              <w:top w:w="15" w:type="dxa"/>
              <w:left w:w="108" w:type="dxa"/>
              <w:bottom w:w="0" w:type="dxa"/>
              <w:right w:w="108" w:type="dxa"/>
            </w:tcMar>
            <w:hideMark/>
          </w:tcPr>
          <w:p w14:paraId="631DB007" w14:textId="77777777" w:rsidR="00D04044" w:rsidRPr="00D22B01" w:rsidRDefault="00D04044" w:rsidP="009C2133">
            <w:pPr>
              <w:tabs>
                <w:tab w:val="left" w:pos="2719"/>
              </w:tabs>
              <w:spacing w:after="0" w:line="276" w:lineRule="auto"/>
              <w:rPr>
                <w:rFonts w:eastAsia="ＭＳ Ｐゴシック"/>
                <w:color w:val="000000" w:themeColor="text1"/>
                <w:lang w:val="en-US" w:eastAsia="ja-JP"/>
              </w:rPr>
            </w:pPr>
            <w:r w:rsidRPr="00D22B01">
              <w:rPr>
                <w:rFonts w:eastAsia="游明朝"/>
                <w:color w:val="000000" w:themeColor="text1"/>
                <w:kern w:val="24"/>
                <w:lang w:val="en-US" w:eastAsia="ja-JP"/>
              </w:rPr>
              <w:t>26 slots</w:t>
            </w:r>
          </w:p>
        </w:tc>
        <w:tc>
          <w:tcPr>
            <w:tcW w:w="1418" w:type="dxa"/>
            <w:shd w:val="clear" w:color="auto" w:fill="FFFFFF" w:themeFill="background1"/>
          </w:tcPr>
          <w:p w14:paraId="04F6D88F" w14:textId="77777777" w:rsidR="00D04044" w:rsidRPr="00D22B01" w:rsidRDefault="00D04044" w:rsidP="009C2133">
            <w:pPr>
              <w:spacing w:after="0"/>
              <w:rPr>
                <w:rFonts w:eastAsia="ＭＳ Ｐゴシック"/>
                <w:color w:val="000000" w:themeColor="text1"/>
                <w:kern w:val="24"/>
                <w:lang w:val="en-US" w:eastAsia="ja-JP"/>
              </w:rPr>
            </w:pPr>
            <w:r>
              <w:rPr>
                <w:rFonts w:eastAsia="ＭＳ Ｐゴシック" w:hint="eastAsia"/>
                <w:color w:val="000000" w:themeColor="text1"/>
                <w:kern w:val="24"/>
                <w:lang w:val="en-US" w:eastAsia="ja-JP"/>
              </w:rPr>
              <w:t xml:space="preserve"> </w:t>
            </w:r>
            <w:r>
              <w:rPr>
                <w:rFonts w:eastAsia="ＭＳ Ｐゴシック"/>
                <w:color w:val="000000" w:themeColor="text1"/>
                <w:kern w:val="24"/>
                <w:lang w:val="en-US" w:eastAsia="ja-JP"/>
              </w:rPr>
              <w:t>52 slots</w:t>
            </w:r>
          </w:p>
        </w:tc>
        <w:tc>
          <w:tcPr>
            <w:tcW w:w="1418" w:type="dxa"/>
            <w:shd w:val="clear" w:color="auto" w:fill="FFFFFF" w:themeFill="background1"/>
          </w:tcPr>
          <w:p w14:paraId="0CDE9B87" w14:textId="77777777" w:rsidR="00D04044" w:rsidRPr="00D22B01" w:rsidRDefault="00D04044" w:rsidP="009C2133">
            <w:pPr>
              <w:spacing w:after="0"/>
              <w:rPr>
                <w:rFonts w:eastAsia="ＭＳ Ｐゴシック"/>
                <w:color w:val="000000" w:themeColor="text1"/>
                <w:kern w:val="24"/>
                <w:lang w:val="en-US" w:eastAsia="ja-JP"/>
              </w:rPr>
            </w:pPr>
            <w:r>
              <w:rPr>
                <w:rFonts w:eastAsia="ＭＳ Ｐゴシック" w:hint="eastAsia"/>
                <w:color w:val="000000" w:themeColor="text1"/>
                <w:kern w:val="24"/>
                <w:lang w:val="en-US" w:eastAsia="ja-JP"/>
              </w:rPr>
              <w:t xml:space="preserve"> </w:t>
            </w:r>
            <w:r>
              <w:rPr>
                <w:rFonts w:eastAsia="ＭＳ Ｐゴシック"/>
                <w:color w:val="000000" w:themeColor="text1"/>
                <w:kern w:val="24"/>
                <w:lang w:val="en-US" w:eastAsia="ja-JP"/>
              </w:rPr>
              <w:t>104 slots</w:t>
            </w:r>
          </w:p>
        </w:tc>
        <w:tc>
          <w:tcPr>
            <w:tcW w:w="1418" w:type="dxa"/>
            <w:shd w:val="clear" w:color="auto" w:fill="FFFFFF" w:themeFill="background1"/>
            <w:tcMar>
              <w:top w:w="15" w:type="dxa"/>
              <w:left w:w="108" w:type="dxa"/>
              <w:bottom w:w="0" w:type="dxa"/>
              <w:right w:w="108" w:type="dxa"/>
            </w:tcMar>
            <w:hideMark/>
          </w:tcPr>
          <w:p w14:paraId="530138A6" w14:textId="77777777" w:rsidR="00D04044" w:rsidRPr="00D22B01" w:rsidRDefault="00D04044" w:rsidP="009C2133">
            <w:pPr>
              <w:spacing w:after="0"/>
              <w:rPr>
                <w:rFonts w:eastAsia="ＭＳ Ｐゴシック"/>
                <w:color w:val="000000" w:themeColor="text1"/>
                <w:lang w:val="en-US" w:eastAsia="ja-JP"/>
              </w:rPr>
            </w:pPr>
            <w:r w:rsidRPr="00D22B01">
              <w:rPr>
                <w:rFonts w:eastAsia="ＭＳ Ｐゴシック"/>
                <w:color w:val="000000" w:themeColor="text1"/>
                <w:kern w:val="24"/>
                <w:lang w:val="en-US" w:eastAsia="ja-JP"/>
              </w:rPr>
              <w:t>20</w:t>
            </w:r>
            <w:r>
              <w:rPr>
                <w:rFonts w:eastAsia="ＭＳ Ｐゴシック"/>
                <w:color w:val="000000" w:themeColor="text1"/>
                <w:kern w:val="24"/>
                <w:lang w:val="en-US" w:eastAsia="ja-JP"/>
              </w:rPr>
              <w:t>7</w:t>
            </w:r>
            <w:r w:rsidRPr="00D22B01">
              <w:rPr>
                <w:rFonts w:eastAsia="ＭＳ Ｐゴシック"/>
                <w:color w:val="000000" w:themeColor="text1"/>
                <w:kern w:val="24"/>
                <w:lang w:val="en-US" w:eastAsia="ja-JP"/>
              </w:rPr>
              <w:t xml:space="preserve"> slots</w:t>
            </w:r>
          </w:p>
        </w:tc>
      </w:tr>
    </w:tbl>
    <w:p w14:paraId="0C6FD65D" w14:textId="77777777" w:rsidR="008D4BFF" w:rsidRDefault="008D4BFF" w:rsidP="00827F2B">
      <w:pPr>
        <w:rPr>
          <w:lang w:eastAsia="ja-JP"/>
        </w:rPr>
      </w:pPr>
    </w:p>
    <w:p w14:paraId="414A35DA" w14:textId="05C53A22" w:rsidR="00827F2B" w:rsidRDefault="008D4BFF" w:rsidP="00827F2B">
      <w:pPr>
        <w:rPr>
          <w:lang w:eastAsia="ja-JP"/>
        </w:rPr>
      </w:pPr>
      <w:r>
        <w:rPr>
          <w:lang w:eastAsia="ja-JP"/>
        </w:rPr>
        <w:t xml:space="preserve">Regarding the signalling of HARQ process ID, it would be </w:t>
      </w:r>
      <w:proofErr w:type="gramStart"/>
      <w:r>
        <w:rPr>
          <w:lang w:eastAsia="ja-JP"/>
        </w:rPr>
        <w:t>sufficient</w:t>
      </w:r>
      <w:proofErr w:type="gramEnd"/>
      <w:r>
        <w:rPr>
          <w:lang w:eastAsia="ja-JP"/>
        </w:rPr>
        <w:t xml:space="preserve"> to </w:t>
      </w:r>
      <w:r w:rsidR="00990283">
        <w:rPr>
          <w:lang w:eastAsia="ja-JP"/>
        </w:rPr>
        <w:t xml:space="preserve">simply </w:t>
      </w:r>
      <w:r>
        <w:rPr>
          <w:lang w:eastAsia="ja-JP"/>
        </w:rPr>
        <w:t xml:space="preserve">add 1 bit for </w:t>
      </w:r>
      <w:r w:rsidRPr="00827F2B">
        <w:rPr>
          <w:lang w:eastAsia="ja-JP"/>
        </w:rPr>
        <w:t xml:space="preserve">HARQ process ID </w:t>
      </w:r>
      <w:r>
        <w:rPr>
          <w:lang w:eastAsia="ja-JP"/>
        </w:rPr>
        <w:t xml:space="preserve">indication </w:t>
      </w:r>
      <w:r w:rsidRPr="00827F2B">
        <w:rPr>
          <w:lang w:eastAsia="ja-JP"/>
        </w:rPr>
        <w:t>in DCI format 0_1, 1_1 and 0_2, 1_2.</w:t>
      </w:r>
      <w:r>
        <w:rPr>
          <w:lang w:eastAsia="ja-JP"/>
        </w:rPr>
        <w:t xml:space="preserve"> </w:t>
      </w:r>
    </w:p>
    <w:p w14:paraId="27E0ADF6" w14:textId="61911C61" w:rsidR="00827F2B" w:rsidRPr="008D4BFF" w:rsidRDefault="00827F2B" w:rsidP="00827F2B">
      <w:pPr>
        <w:rPr>
          <w:b/>
          <w:bCs/>
          <w:lang w:eastAsia="ja-JP"/>
        </w:rPr>
      </w:pPr>
      <w:r w:rsidRPr="008D4BFF">
        <w:rPr>
          <w:b/>
          <w:bCs/>
          <w:lang w:eastAsia="ja-JP"/>
        </w:rPr>
        <w:t xml:space="preserve">Proposal 1: </w:t>
      </w:r>
      <w:r w:rsidR="00F758D6">
        <w:rPr>
          <w:b/>
          <w:bCs/>
          <w:lang w:eastAsia="ja-JP"/>
        </w:rPr>
        <w:t>The maximum number of</w:t>
      </w:r>
      <w:r w:rsidRPr="008D4BFF">
        <w:rPr>
          <w:b/>
          <w:bCs/>
          <w:lang w:eastAsia="ja-JP"/>
        </w:rPr>
        <w:t xml:space="preserve"> HARQ processes for NTN</w:t>
      </w:r>
      <w:r w:rsidR="00952EF9">
        <w:rPr>
          <w:b/>
          <w:bCs/>
          <w:lang w:eastAsia="ja-JP"/>
        </w:rPr>
        <w:t xml:space="preserve"> is 32. </w:t>
      </w:r>
    </w:p>
    <w:p w14:paraId="70B032D6" w14:textId="7CE82C28" w:rsidR="00827F2B" w:rsidRDefault="00827F2B" w:rsidP="00827F2B">
      <w:pPr>
        <w:rPr>
          <w:b/>
          <w:bCs/>
          <w:lang w:eastAsia="ja-JP"/>
        </w:rPr>
      </w:pPr>
      <w:r w:rsidRPr="008D4BFF">
        <w:rPr>
          <w:b/>
          <w:bCs/>
          <w:lang w:eastAsia="ja-JP"/>
        </w:rPr>
        <w:t xml:space="preserve">Proposal 2: 1 bit is added for HARQ process ID indication in DCI format 0_1, 1_1 and 0_2, 1_2. </w:t>
      </w:r>
    </w:p>
    <w:p w14:paraId="71F2E71A" w14:textId="77777777" w:rsidR="00EA68F6" w:rsidRPr="008D4BFF" w:rsidRDefault="00EA68F6" w:rsidP="00827F2B">
      <w:pPr>
        <w:rPr>
          <w:b/>
          <w:bCs/>
          <w:lang w:eastAsia="ja-JP"/>
        </w:rPr>
      </w:pPr>
    </w:p>
    <w:p w14:paraId="4327F6F6" w14:textId="2037EA58" w:rsidR="00956079" w:rsidRDefault="00C04573" w:rsidP="001A4200">
      <w:pPr>
        <w:pStyle w:val="1"/>
        <w:ind w:leftChars="0" w:left="426" w:right="200" w:hanging="426"/>
      </w:pPr>
      <w:r>
        <w:rPr>
          <w:lang w:eastAsia="ja-JP"/>
        </w:rPr>
        <w:t>E</w:t>
      </w:r>
      <w:r w:rsidR="00665141">
        <w:rPr>
          <w:lang w:eastAsia="ja-JP"/>
        </w:rPr>
        <w:t xml:space="preserve">nhancement </w:t>
      </w:r>
      <w:r>
        <w:rPr>
          <w:lang w:eastAsia="ja-JP"/>
        </w:rPr>
        <w:t xml:space="preserve">of PDSCH/PUSCH transmissions </w:t>
      </w:r>
      <w:r w:rsidR="002203C0">
        <w:rPr>
          <w:lang w:eastAsia="ja-JP"/>
        </w:rPr>
        <w:t>to improve user throughput</w:t>
      </w:r>
      <w:r w:rsidR="00837D05">
        <w:rPr>
          <w:lang w:eastAsia="ja-JP"/>
        </w:rPr>
        <w:t xml:space="preserve"> </w:t>
      </w:r>
    </w:p>
    <w:p w14:paraId="1D3C7685" w14:textId="27C50A32" w:rsidR="00827F2B" w:rsidRDefault="00E73D5C" w:rsidP="008F7404">
      <w:pPr>
        <w:spacing w:beforeLines="50" w:before="120" w:after="0"/>
        <w:rPr>
          <w:rFonts w:eastAsiaTheme="minorEastAsia"/>
          <w:lang w:eastAsia="ja-JP"/>
        </w:rPr>
      </w:pPr>
      <w:r>
        <w:rPr>
          <w:rFonts w:eastAsiaTheme="minorEastAsia" w:hint="eastAsia"/>
          <w:lang w:eastAsia="ja-JP"/>
        </w:rPr>
        <w:t>A</w:t>
      </w:r>
      <w:r>
        <w:rPr>
          <w:rFonts w:eastAsiaTheme="minorEastAsia"/>
          <w:lang w:eastAsia="ja-JP"/>
        </w:rPr>
        <w:t xml:space="preserve">s </w:t>
      </w:r>
      <w:r w:rsidR="00686556">
        <w:rPr>
          <w:rFonts w:eastAsiaTheme="minorEastAsia"/>
          <w:lang w:eastAsia="ja-JP"/>
        </w:rPr>
        <w:t>shown</w:t>
      </w:r>
      <w:r>
        <w:rPr>
          <w:rFonts w:eastAsiaTheme="minorEastAsia"/>
          <w:lang w:eastAsia="ja-JP"/>
        </w:rPr>
        <w:t xml:space="preserve"> </w:t>
      </w:r>
      <w:r w:rsidR="00686556">
        <w:rPr>
          <w:rFonts w:eastAsiaTheme="minorEastAsia"/>
          <w:lang w:eastAsia="ja-JP"/>
        </w:rPr>
        <w:t xml:space="preserve">in </w:t>
      </w:r>
      <w:r>
        <w:rPr>
          <w:rFonts w:eastAsiaTheme="minorEastAsia"/>
          <w:lang w:eastAsia="ja-JP"/>
        </w:rPr>
        <w:t>our simulation results</w:t>
      </w:r>
      <w:r w:rsidR="006A4888">
        <w:rPr>
          <w:rFonts w:eastAsiaTheme="minorEastAsia"/>
          <w:lang w:eastAsia="ja-JP"/>
        </w:rPr>
        <w:t xml:space="preserve"> in</w:t>
      </w:r>
      <w:r w:rsidRPr="00E73D5C">
        <w:rPr>
          <w:rFonts w:eastAsiaTheme="minorEastAsia"/>
          <w:lang w:eastAsia="ja-JP"/>
        </w:rPr>
        <w:t xml:space="preserve"> </w:t>
      </w:r>
      <w:r w:rsidR="00061A12">
        <w:rPr>
          <w:rFonts w:eastAsiaTheme="minorEastAsia"/>
          <w:lang w:eastAsia="ja-JP"/>
        </w:rPr>
        <w:fldChar w:fldCharType="begin"/>
      </w:r>
      <w:r w:rsidR="00061A12">
        <w:rPr>
          <w:rFonts w:eastAsiaTheme="minorEastAsia"/>
          <w:lang w:eastAsia="ja-JP"/>
        </w:rPr>
        <w:instrText xml:space="preserve"> REF _Ref53658689 \n \h </w:instrText>
      </w:r>
      <w:r w:rsidR="00061A12">
        <w:rPr>
          <w:rFonts w:eastAsiaTheme="minorEastAsia"/>
          <w:lang w:eastAsia="ja-JP"/>
        </w:rPr>
      </w:r>
      <w:r w:rsidR="00061A12">
        <w:rPr>
          <w:rFonts w:eastAsiaTheme="minorEastAsia"/>
          <w:lang w:eastAsia="ja-JP"/>
        </w:rPr>
        <w:fldChar w:fldCharType="separate"/>
      </w:r>
      <w:r w:rsidR="003A63D8">
        <w:rPr>
          <w:rFonts w:eastAsiaTheme="minorEastAsia"/>
          <w:lang w:eastAsia="ja-JP"/>
        </w:rPr>
        <w:t>[4]</w:t>
      </w:r>
      <w:r w:rsidR="00061A12">
        <w:rPr>
          <w:rFonts w:eastAsiaTheme="minorEastAsia"/>
          <w:lang w:eastAsia="ja-JP"/>
        </w:rPr>
        <w:fldChar w:fldCharType="end"/>
      </w:r>
      <w:r w:rsidR="004C2FF9">
        <w:rPr>
          <w:rFonts w:eastAsiaTheme="minorEastAsia"/>
          <w:lang w:eastAsia="ja-JP"/>
        </w:rPr>
        <w:t xml:space="preserve"> (copied in </w:t>
      </w:r>
      <w:r>
        <w:rPr>
          <w:rFonts w:eastAsiaTheme="minorEastAsia"/>
          <w:lang w:eastAsia="ja-JP"/>
        </w:rPr>
        <w:t>Annex</w:t>
      </w:r>
      <w:r w:rsidR="004C2FF9">
        <w:rPr>
          <w:rFonts w:eastAsiaTheme="minorEastAsia"/>
          <w:lang w:eastAsia="ja-JP"/>
        </w:rPr>
        <w:t>)</w:t>
      </w:r>
      <w:r>
        <w:rPr>
          <w:rFonts w:eastAsiaTheme="minorEastAsia"/>
          <w:lang w:eastAsia="ja-JP"/>
        </w:rPr>
        <w:t xml:space="preserve">, </w:t>
      </w:r>
      <w:r w:rsidR="005066C2">
        <w:rPr>
          <w:rFonts w:eastAsiaTheme="minorEastAsia"/>
          <w:lang w:eastAsia="ja-JP"/>
        </w:rPr>
        <w:t xml:space="preserve">even though </w:t>
      </w:r>
      <w:r w:rsidR="00FB4AE8">
        <w:rPr>
          <w:rFonts w:eastAsiaTheme="minorEastAsia"/>
          <w:lang w:eastAsia="ja-JP"/>
        </w:rPr>
        <w:t xml:space="preserve">user throughput is improved </w:t>
      </w:r>
      <w:r w:rsidR="00D5134B">
        <w:rPr>
          <w:rFonts w:eastAsiaTheme="minorEastAsia"/>
          <w:lang w:eastAsia="ja-JP"/>
        </w:rPr>
        <w:t>by using 32 HARQ processes compared to 1</w:t>
      </w:r>
      <w:r w:rsidR="00FB4AE8">
        <w:rPr>
          <w:rFonts w:eastAsiaTheme="minorEastAsia"/>
          <w:lang w:eastAsia="ja-JP"/>
        </w:rPr>
        <w:t>6 HARQ processes</w:t>
      </w:r>
      <w:r w:rsidR="00D5134B">
        <w:rPr>
          <w:rFonts w:eastAsiaTheme="minorEastAsia"/>
          <w:lang w:eastAsia="ja-JP"/>
        </w:rPr>
        <w:t>, the</w:t>
      </w:r>
      <w:r w:rsidR="005066C2">
        <w:rPr>
          <w:rFonts w:eastAsiaTheme="minorEastAsia"/>
          <w:lang w:eastAsia="ja-JP"/>
        </w:rPr>
        <w:t xml:space="preserve"> </w:t>
      </w:r>
      <w:r w:rsidR="00827F2B">
        <w:rPr>
          <w:rFonts w:eastAsiaTheme="minorEastAsia"/>
          <w:lang w:eastAsia="ja-JP"/>
        </w:rPr>
        <w:t>user throughput for 32 HARQ processes is significantly degraded compared to larger number of HARQ processes (e.g. 64, 256) especially for Ka-band where slot length is shorter (0.25ms or 0.125ms)</w:t>
      </w:r>
      <w:r w:rsidR="00731A02">
        <w:rPr>
          <w:rFonts w:eastAsiaTheme="minorEastAsia"/>
          <w:lang w:eastAsia="ja-JP"/>
        </w:rPr>
        <w:t xml:space="preserve"> because only 32 slots over long RTT are used or inefficient low BLER operation disabling HARQ feedback</w:t>
      </w:r>
      <w:r w:rsidR="00827F2B">
        <w:rPr>
          <w:rFonts w:eastAsiaTheme="minorEastAsia"/>
          <w:lang w:eastAsia="ja-JP"/>
        </w:rPr>
        <w:t xml:space="preserve">. </w:t>
      </w:r>
      <w:r w:rsidR="001F25DA">
        <w:rPr>
          <w:rFonts w:eastAsiaTheme="minorEastAsia"/>
          <w:lang w:eastAsia="ja-JP"/>
        </w:rPr>
        <w:t>There would be enough room to improve the user throughput</w:t>
      </w:r>
      <w:r w:rsidR="00282AEB">
        <w:rPr>
          <w:rFonts w:eastAsiaTheme="minorEastAsia"/>
          <w:lang w:eastAsia="ja-JP"/>
        </w:rPr>
        <w:t xml:space="preserve"> by </w:t>
      </w:r>
      <w:r w:rsidR="00C04573">
        <w:rPr>
          <w:rFonts w:eastAsiaTheme="minorEastAsia"/>
          <w:lang w:eastAsia="ja-JP"/>
        </w:rPr>
        <w:t xml:space="preserve">enhancement of </w:t>
      </w:r>
      <w:r w:rsidR="00282AEB">
        <w:rPr>
          <w:rFonts w:eastAsiaTheme="minorEastAsia"/>
          <w:lang w:eastAsia="ja-JP"/>
        </w:rPr>
        <w:t>PDSCH/PUSCH</w:t>
      </w:r>
      <w:r w:rsidR="00C04573">
        <w:rPr>
          <w:rFonts w:eastAsiaTheme="minorEastAsia"/>
          <w:lang w:eastAsia="ja-JP"/>
        </w:rPr>
        <w:t xml:space="preserve"> transmission</w:t>
      </w:r>
      <w:r w:rsidR="008365A6">
        <w:rPr>
          <w:rFonts w:eastAsiaTheme="minorEastAsia"/>
          <w:lang w:eastAsia="ja-JP"/>
        </w:rPr>
        <w:t>s</w:t>
      </w:r>
      <w:r w:rsidR="001F25DA">
        <w:rPr>
          <w:rFonts w:eastAsiaTheme="minorEastAsia"/>
          <w:lang w:eastAsia="ja-JP"/>
        </w:rPr>
        <w:t xml:space="preserve">. </w:t>
      </w:r>
    </w:p>
    <w:p w14:paraId="21010F17" w14:textId="4341330A" w:rsidR="00DC32BB" w:rsidRPr="00A839FD" w:rsidRDefault="00DC32BB" w:rsidP="00DC32BB">
      <w:pPr>
        <w:spacing w:beforeLines="50" w:before="120" w:after="0"/>
        <w:rPr>
          <w:b/>
          <w:bCs/>
          <w:lang w:eastAsia="ja-JP"/>
        </w:rPr>
      </w:pPr>
      <w:r w:rsidRPr="00A839FD">
        <w:rPr>
          <w:b/>
          <w:bCs/>
          <w:lang w:eastAsia="ja-JP"/>
        </w:rPr>
        <w:t xml:space="preserve">Proposal 3: </w:t>
      </w:r>
      <w:r w:rsidRPr="00A839FD">
        <w:rPr>
          <w:rFonts w:hint="eastAsia"/>
          <w:b/>
          <w:bCs/>
          <w:lang w:eastAsia="ja-JP"/>
        </w:rPr>
        <w:t xml:space="preserve">Enhancement of PDSCH/PUSCH transmission to improve user throughput </w:t>
      </w:r>
      <w:r w:rsidRPr="00A839FD">
        <w:rPr>
          <w:b/>
          <w:bCs/>
          <w:lang w:eastAsia="ja-JP"/>
        </w:rPr>
        <w:t xml:space="preserve">without </w:t>
      </w:r>
      <w:r w:rsidR="00E53D5B">
        <w:rPr>
          <w:b/>
          <w:bCs/>
          <w:lang w:eastAsia="ja-JP"/>
        </w:rPr>
        <w:t xml:space="preserve">further </w:t>
      </w:r>
      <w:r w:rsidRPr="00A839FD">
        <w:rPr>
          <w:b/>
          <w:bCs/>
          <w:lang w:eastAsia="ja-JP"/>
        </w:rPr>
        <w:t xml:space="preserve">increasing the number of HARQ processes </w:t>
      </w:r>
      <w:r w:rsidRPr="00A839FD">
        <w:rPr>
          <w:rFonts w:hint="eastAsia"/>
          <w:b/>
          <w:bCs/>
          <w:lang w:eastAsia="ja-JP"/>
        </w:rPr>
        <w:t xml:space="preserve">should be </w:t>
      </w:r>
      <w:r w:rsidRPr="00A839FD">
        <w:rPr>
          <w:b/>
          <w:bCs/>
          <w:lang w:eastAsia="ja-JP"/>
        </w:rPr>
        <w:t>discussed</w:t>
      </w:r>
      <w:r w:rsidRPr="00A839FD">
        <w:rPr>
          <w:rFonts w:hint="eastAsia"/>
          <w:b/>
          <w:bCs/>
          <w:lang w:eastAsia="ja-JP"/>
        </w:rPr>
        <w:t>.</w:t>
      </w:r>
    </w:p>
    <w:p w14:paraId="571881FB" w14:textId="77777777" w:rsidR="008365A6" w:rsidRDefault="008365A6" w:rsidP="008F7404">
      <w:pPr>
        <w:spacing w:beforeLines="50" w:before="120" w:after="0"/>
        <w:rPr>
          <w:rFonts w:eastAsiaTheme="minorEastAsia"/>
          <w:lang w:eastAsia="ja-JP"/>
        </w:rPr>
      </w:pPr>
    </w:p>
    <w:p w14:paraId="192AFB8D" w14:textId="197FCE42" w:rsidR="00DC32BB" w:rsidRPr="00DC32BB" w:rsidRDefault="008365A6" w:rsidP="008F7404">
      <w:pPr>
        <w:spacing w:beforeLines="50" w:before="120" w:after="0"/>
        <w:rPr>
          <w:rFonts w:eastAsiaTheme="minorEastAsia"/>
          <w:lang w:eastAsia="ja-JP"/>
        </w:rPr>
      </w:pPr>
      <w:r>
        <w:rPr>
          <w:rFonts w:eastAsiaTheme="minorEastAsia"/>
          <w:lang w:eastAsia="ja-JP"/>
        </w:rPr>
        <w:t>A solution to improve user throughput without further increasing the number of HARQ processes is discussed below.</w:t>
      </w:r>
    </w:p>
    <w:p w14:paraId="3B1B01D0" w14:textId="6587C6CF" w:rsidR="00554FB1" w:rsidRDefault="00493169" w:rsidP="00493169">
      <w:pPr>
        <w:spacing w:beforeLines="50" w:before="120" w:after="0"/>
        <w:rPr>
          <w:lang w:eastAsia="ja-JP"/>
        </w:rPr>
      </w:pPr>
      <w:r>
        <w:rPr>
          <w:lang w:eastAsia="ja-JP"/>
        </w:rPr>
        <w:t xml:space="preserve">The degradation of the user throughput comes from </w:t>
      </w:r>
      <w:r w:rsidR="004B4FA3">
        <w:rPr>
          <w:lang w:eastAsia="ja-JP"/>
        </w:rPr>
        <w:t xml:space="preserve">the </w:t>
      </w:r>
      <w:r>
        <w:rPr>
          <w:lang w:eastAsia="ja-JP"/>
        </w:rPr>
        <w:t xml:space="preserve">fact that </w:t>
      </w:r>
      <w:r w:rsidR="004B4FA3">
        <w:rPr>
          <w:lang w:eastAsia="ja-JP"/>
        </w:rPr>
        <w:t xml:space="preserve">transmission opportunity </w:t>
      </w:r>
      <w:r>
        <w:rPr>
          <w:lang w:eastAsia="ja-JP"/>
        </w:rPr>
        <w:t xml:space="preserve">(i.e. the number of slots that can be used for transmission </w:t>
      </w:r>
      <w:r w:rsidR="00DF3E98">
        <w:rPr>
          <w:lang w:eastAsia="ja-JP"/>
        </w:rPr>
        <w:t>within</w:t>
      </w:r>
      <w:r>
        <w:rPr>
          <w:lang w:eastAsia="ja-JP"/>
        </w:rPr>
        <w:t xml:space="preserve"> RTT) is too </w:t>
      </w:r>
      <w:r w:rsidR="004B4FA3">
        <w:rPr>
          <w:lang w:eastAsia="ja-JP"/>
        </w:rPr>
        <w:t>restrictive</w:t>
      </w:r>
      <w:r>
        <w:rPr>
          <w:lang w:eastAsia="ja-JP"/>
        </w:rPr>
        <w:t xml:space="preserve"> due to lack of HARQ processes.</w:t>
      </w:r>
      <w:r w:rsidR="004B4FA3">
        <w:rPr>
          <w:lang w:eastAsia="ja-JP"/>
        </w:rPr>
        <w:t xml:space="preserve"> </w:t>
      </w:r>
      <w:r w:rsidR="00DF3E98">
        <w:rPr>
          <w:lang w:eastAsia="ja-JP"/>
        </w:rPr>
        <w:t xml:space="preserve">If transmission with one HARQ process can use multiple slots, more slots within RTT can be used for transmission without increasing the number of HARQ processes. </w:t>
      </w:r>
      <w:r w:rsidR="00A839FD">
        <w:rPr>
          <w:rFonts w:hint="eastAsia"/>
          <w:lang w:eastAsia="ja-JP"/>
        </w:rPr>
        <w:t>In</w:t>
      </w:r>
      <w:r w:rsidR="00A839FD">
        <w:rPr>
          <w:lang w:eastAsia="ja-JP"/>
        </w:rPr>
        <w:t xml:space="preserve"> NR Rel.15/16, t</w:t>
      </w:r>
      <w:r w:rsidR="00DF3E98">
        <w:rPr>
          <w:lang w:eastAsia="ja-JP"/>
        </w:rPr>
        <w:t>ransmission with multiple slots is supported by repetition</w:t>
      </w:r>
      <w:r w:rsidR="003834B5">
        <w:rPr>
          <w:lang w:eastAsia="ja-JP"/>
        </w:rPr>
        <w:t xml:space="preserve"> that can be</w:t>
      </w:r>
      <w:r w:rsidR="004D7364">
        <w:rPr>
          <w:lang w:eastAsia="ja-JP"/>
        </w:rPr>
        <w:t xml:space="preserve"> </w:t>
      </w:r>
      <w:r w:rsidR="00C30D86">
        <w:rPr>
          <w:lang w:eastAsia="ja-JP"/>
        </w:rPr>
        <w:t>configured</w:t>
      </w:r>
      <w:r w:rsidR="004D7364">
        <w:rPr>
          <w:lang w:eastAsia="ja-JP"/>
        </w:rPr>
        <w:t xml:space="preserve"> by </w:t>
      </w:r>
      <w:proofErr w:type="spellStart"/>
      <w:r w:rsidR="004D7364" w:rsidRPr="004D7364">
        <w:rPr>
          <w:i/>
          <w:iCs/>
          <w:lang w:eastAsia="ja-JP"/>
        </w:rPr>
        <w:t>pdsch-AggregationFactor</w:t>
      </w:r>
      <w:proofErr w:type="spellEnd"/>
      <w:r w:rsidR="004D7364">
        <w:rPr>
          <w:lang w:eastAsia="ja-JP"/>
        </w:rPr>
        <w:t xml:space="preserve"> or </w:t>
      </w:r>
      <w:proofErr w:type="spellStart"/>
      <w:r w:rsidR="004D7364" w:rsidRPr="004D7364">
        <w:rPr>
          <w:i/>
          <w:iCs/>
          <w:lang w:eastAsia="ja-JP"/>
        </w:rPr>
        <w:t>repetitionNumber</w:t>
      </w:r>
      <w:proofErr w:type="spellEnd"/>
      <w:r w:rsidR="004D7364">
        <w:rPr>
          <w:lang w:eastAsia="ja-JP"/>
        </w:rPr>
        <w:t xml:space="preserve"> in </w:t>
      </w:r>
      <w:r w:rsidR="004D7364" w:rsidRPr="004D7364">
        <w:rPr>
          <w:i/>
          <w:iCs/>
          <w:lang w:eastAsia="ja-JP"/>
        </w:rPr>
        <w:t>PDSCH-TimeDmainResourceAllocationList</w:t>
      </w:r>
      <w:r w:rsidR="00016FB3">
        <w:rPr>
          <w:i/>
          <w:iCs/>
          <w:lang w:eastAsia="ja-JP"/>
        </w:rPr>
        <w:t>-r16</w:t>
      </w:r>
      <w:r w:rsidR="004D7364">
        <w:rPr>
          <w:lang w:eastAsia="ja-JP"/>
        </w:rPr>
        <w:t xml:space="preserve"> for PDSCH </w:t>
      </w:r>
      <w:r w:rsidR="00C30D86">
        <w:rPr>
          <w:lang w:eastAsia="ja-JP"/>
        </w:rPr>
        <w:t>and</w:t>
      </w:r>
      <w:r w:rsidR="004D7364">
        <w:rPr>
          <w:lang w:eastAsia="ja-JP"/>
        </w:rPr>
        <w:t xml:space="preserve"> by </w:t>
      </w:r>
      <w:proofErr w:type="spellStart"/>
      <w:r w:rsidR="004D7364" w:rsidRPr="004D7364">
        <w:rPr>
          <w:i/>
          <w:iCs/>
          <w:lang w:eastAsia="ja-JP"/>
        </w:rPr>
        <w:t>pusch-AggregationFactor</w:t>
      </w:r>
      <w:proofErr w:type="spellEnd"/>
      <w:r w:rsidR="004D7364">
        <w:rPr>
          <w:lang w:eastAsia="ja-JP"/>
        </w:rPr>
        <w:t xml:space="preserve"> or </w:t>
      </w:r>
      <w:proofErr w:type="spellStart"/>
      <w:r w:rsidR="004D7364" w:rsidRPr="004D7364">
        <w:rPr>
          <w:i/>
          <w:iCs/>
          <w:lang w:eastAsia="ja-JP"/>
        </w:rPr>
        <w:t>repetitionNumber</w:t>
      </w:r>
      <w:proofErr w:type="spellEnd"/>
      <w:r w:rsidR="004D7364">
        <w:rPr>
          <w:lang w:eastAsia="ja-JP"/>
        </w:rPr>
        <w:t xml:space="preserve"> in </w:t>
      </w:r>
      <w:r w:rsidR="004D7364" w:rsidRPr="004D7364">
        <w:rPr>
          <w:i/>
          <w:iCs/>
          <w:lang w:eastAsia="ja-JP"/>
        </w:rPr>
        <w:t>PUSCH-TimeDmainResourceAllocationList</w:t>
      </w:r>
      <w:r w:rsidR="00016FB3">
        <w:rPr>
          <w:i/>
          <w:iCs/>
          <w:lang w:eastAsia="ja-JP"/>
        </w:rPr>
        <w:t>-r16</w:t>
      </w:r>
      <w:r w:rsidR="004D7364">
        <w:rPr>
          <w:lang w:eastAsia="ja-JP"/>
        </w:rPr>
        <w:t xml:space="preserve"> for PUSCH. </w:t>
      </w:r>
      <w:r w:rsidR="007719B8">
        <w:rPr>
          <w:lang w:eastAsia="ja-JP"/>
        </w:rPr>
        <w:t xml:space="preserve">The </w:t>
      </w:r>
      <w:r w:rsidR="00844DA3">
        <w:rPr>
          <w:lang w:eastAsia="ja-JP"/>
        </w:rPr>
        <w:t xml:space="preserve">target of </w:t>
      </w:r>
      <w:r w:rsidR="007719B8">
        <w:rPr>
          <w:lang w:eastAsia="ja-JP"/>
        </w:rPr>
        <w:t xml:space="preserve">repetition in Rel.15/16 is </w:t>
      </w:r>
      <w:r w:rsidR="00731A02">
        <w:rPr>
          <w:lang w:eastAsia="ja-JP"/>
        </w:rPr>
        <w:t xml:space="preserve">coverage enhancement and </w:t>
      </w:r>
      <w:r w:rsidR="007719B8">
        <w:rPr>
          <w:lang w:eastAsia="ja-JP"/>
        </w:rPr>
        <w:t xml:space="preserve">reliability improvement. </w:t>
      </w:r>
      <w:r w:rsidR="00A64870">
        <w:rPr>
          <w:lang w:eastAsia="ja-JP"/>
        </w:rPr>
        <w:t>In these target usage</w:t>
      </w:r>
      <w:r w:rsidR="00240ADB">
        <w:rPr>
          <w:lang w:eastAsia="ja-JP"/>
        </w:rPr>
        <w:t>s</w:t>
      </w:r>
      <w:r w:rsidR="00A64870">
        <w:rPr>
          <w:lang w:eastAsia="ja-JP"/>
        </w:rPr>
        <w:t xml:space="preserve">, the overall coding rate after the repetition is reduced compared with non-repetition case. </w:t>
      </w:r>
      <w:r w:rsidR="00A839FD">
        <w:rPr>
          <w:lang w:eastAsia="ja-JP"/>
        </w:rPr>
        <w:t>On the other hand, i</w:t>
      </w:r>
      <w:r w:rsidR="00DF3E98">
        <w:rPr>
          <w:lang w:eastAsia="ja-JP"/>
        </w:rPr>
        <w:t>n order to enhance the user throughput, transport block</w:t>
      </w:r>
      <w:r w:rsidR="00484A74">
        <w:rPr>
          <w:lang w:eastAsia="ja-JP"/>
        </w:rPr>
        <w:t xml:space="preserve"> (TB)</w:t>
      </w:r>
      <w:r w:rsidR="00DF3E98">
        <w:rPr>
          <w:lang w:eastAsia="ja-JP"/>
        </w:rPr>
        <w:t xml:space="preserve"> size </w:t>
      </w:r>
      <w:r w:rsidR="00554FB1">
        <w:rPr>
          <w:lang w:eastAsia="ja-JP"/>
        </w:rPr>
        <w:t>needs to be increased in accordance with the number of repetitions</w:t>
      </w:r>
      <w:r w:rsidR="00A64870">
        <w:rPr>
          <w:lang w:eastAsia="ja-JP"/>
        </w:rPr>
        <w:t xml:space="preserve"> because the overall coding rate after the repetition is not intended to be reduced compared with non-repetition case</w:t>
      </w:r>
      <w:r w:rsidR="00554FB1">
        <w:rPr>
          <w:lang w:eastAsia="ja-JP"/>
        </w:rPr>
        <w:t xml:space="preserve">. </w:t>
      </w:r>
      <w:r w:rsidR="00D93E5E">
        <w:rPr>
          <w:lang w:eastAsia="ja-JP"/>
        </w:rPr>
        <w:fldChar w:fldCharType="begin"/>
      </w:r>
      <w:r w:rsidR="00D93E5E">
        <w:rPr>
          <w:lang w:eastAsia="ja-JP"/>
        </w:rPr>
        <w:instrText xml:space="preserve"> REF _Ref54019136 \h </w:instrText>
      </w:r>
      <w:r w:rsidR="00D93E5E">
        <w:rPr>
          <w:lang w:eastAsia="ja-JP"/>
        </w:rPr>
      </w:r>
      <w:r w:rsidR="00D93E5E">
        <w:rPr>
          <w:lang w:eastAsia="ja-JP"/>
        </w:rPr>
        <w:fldChar w:fldCharType="separate"/>
      </w:r>
      <w:r w:rsidR="00D93E5E">
        <w:t xml:space="preserve">Figure </w:t>
      </w:r>
      <w:r w:rsidR="00D93E5E">
        <w:rPr>
          <w:noProof/>
        </w:rPr>
        <w:t>1</w:t>
      </w:r>
      <w:r w:rsidR="00D93E5E">
        <w:rPr>
          <w:lang w:eastAsia="ja-JP"/>
        </w:rPr>
        <w:fldChar w:fldCharType="end"/>
      </w:r>
      <w:r w:rsidR="00D93E5E">
        <w:rPr>
          <w:lang w:eastAsia="ja-JP"/>
        </w:rPr>
        <w:t xml:space="preserve"> illustrates the </w:t>
      </w:r>
      <w:r w:rsidR="008B3FB1">
        <w:rPr>
          <w:lang w:eastAsia="ja-JP"/>
        </w:rPr>
        <w:t xml:space="preserve">repetition with </w:t>
      </w:r>
      <w:r w:rsidR="00BB3BAE">
        <w:rPr>
          <w:lang w:eastAsia="ja-JP"/>
        </w:rPr>
        <w:t xml:space="preserve">increased TB size. </w:t>
      </w:r>
      <w:r w:rsidR="00C478AD">
        <w:rPr>
          <w:lang w:eastAsia="ja-JP"/>
        </w:rPr>
        <w:t xml:space="preserve">In </w:t>
      </w:r>
      <w:r w:rsidR="00C478AD">
        <w:rPr>
          <w:lang w:eastAsia="ja-JP"/>
        </w:rPr>
        <w:fldChar w:fldCharType="begin"/>
      </w:r>
      <w:r w:rsidR="00C478AD">
        <w:rPr>
          <w:lang w:eastAsia="ja-JP"/>
        </w:rPr>
        <w:instrText xml:space="preserve"> REF _Ref54019136 \h </w:instrText>
      </w:r>
      <w:r w:rsidR="00C478AD">
        <w:rPr>
          <w:lang w:eastAsia="ja-JP"/>
        </w:rPr>
      </w:r>
      <w:r w:rsidR="00C478AD">
        <w:rPr>
          <w:lang w:eastAsia="ja-JP"/>
        </w:rPr>
        <w:fldChar w:fldCharType="separate"/>
      </w:r>
      <w:r w:rsidR="00C478AD">
        <w:t xml:space="preserve">Figure </w:t>
      </w:r>
      <w:r w:rsidR="00C478AD">
        <w:rPr>
          <w:noProof/>
        </w:rPr>
        <w:t>1</w:t>
      </w:r>
      <w:r w:rsidR="00C478AD">
        <w:rPr>
          <w:lang w:eastAsia="ja-JP"/>
        </w:rPr>
        <w:fldChar w:fldCharType="end"/>
      </w:r>
      <w:r w:rsidR="00C478AD">
        <w:rPr>
          <w:lang w:eastAsia="ja-JP"/>
        </w:rPr>
        <w:t xml:space="preserve">, </w:t>
      </w:r>
      <w:r w:rsidR="002D574B">
        <w:rPr>
          <w:lang w:eastAsia="ja-JP"/>
        </w:rPr>
        <w:t>4x TB size is used for 4x repetition</w:t>
      </w:r>
      <w:r w:rsidR="001133F7">
        <w:rPr>
          <w:lang w:eastAsia="ja-JP"/>
        </w:rPr>
        <w:t xml:space="preserve"> and 4</w:t>
      </w:r>
      <w:r w:rsidR="00317837">
        <w:rPr>
          <w:lang w:eastAsia="ja-JP"/>
        </w:rPr>
        <w:t xml:space="preserve"> times more</w:t>
      </w:r>
      <w:r w:rsidR="001133F7">
        <w:rPr>
          <w:lang w:eastAsia="ja-JP"/>
        </w:rPr>
        <w:t xml:space="preserve"> slots </w:t>
      </w:r>
      <w:r w:rsidR="00891F98">
        <w:rPr>
          <w:lang w:eastAsia="ja-JP"/>
        </w:rPr>
        <w:t>within RTT are used for the transmission</w:t>
      </w:r>
      <w:r w:rsidR="00D17C51" w:rsidRPr="00D17C51">
        <w:rPr>
          <w:lang w:eastAsia="ja-JP"/>
        </w:rPr>
        <w:t xml:space="preserve"> </w:t>
      </w:r>
      <w:r w:rsidR="00D17C51">
        <w:rPr>
          <w:lang w:eastAsia="ja-JP"/>
        </w:rPr>
        <w:t>compared to no repetition case</w:t>
      </w:r>
      <w:r w:rsidR="00891F98">
        <w:rPr>
          <w:lang w:eastAsia="ja-JP"/>
        </w:rPr>
        <w:t xml:space="preserve">. </w:t>
      </w:r>
      <w:r w:rsidR="00C478AD">
        <w:rPr>
          <w:lang w:eastAsia="ja-JP"/>
        </w:rPr>
        <w:t>I</w:t>
      </w:r>
      <w:r w:rsidR="00683E5A">
        <w:rPr>
          <w:lang w:eastAsia="ja-JP"/>
        </w:rPr>
        <w:t xml:space="preserve">n this case, </w:t>
      </w:r>
      <w:r w:rsidR="00A64870">
        <w:rPr>
          <w:lang w:eastAsia="ja-JP"/>
        </w:rPr>
        <w:t xml:space="preserve">instead of the </w:t>
      </w:r>
      <w:r w:rsidR="00683E5A">
        <w:rPr>
          <w:lang w:eastAsia="ja-JP"/>
        </w:rPr>
        <w:t>reliability</w:t>
      </w:r>
      <w:r w:rsidR="00A64870">
        <w:rPr>
          <w:lang w:eastAsia="ja-JP"/>
        </w:rPr>
        <w:t xml:space="preserve">, the </w:t>
      </w:r>
      <w:r w:rsidR="00683E5A">
        <w:rPr>
          <w:lang w:eastAsia="ja-JP"/>
        </w:rPr>
        <w:t>throughput is improved.</w:t>
      </w:r>
      <w:r w:rsidR="006544F2">
        <w:rPr>
          <w:lang w:eastAsia="ja-JP"/>
        </w:rPr>
        <w:t xml:space="preserve"> </w:t>
      </w:r>
    </w:p>
    <w:p w14:paraId="2AAE0530" w14:textId="327F9BB0" w:rsidR="003A63D8" w:rsidRDefault="002E3E9F" w:rsidP="003A63D8">
      <w:pPr>
        <w:spacing w:beforeLines="50" w:before="120" w:after="0"/>
        <w:jc w:val="center"/>
        <w:rPr>
          <w:lang w:eastAsia="ja-JP"/>
        </w:rPr>
      </w:pPr>
      <w:r>
        <w:rPr>
          <w:noProof/>
          <w:lang w:eastAsia="ja-JP"/>
        </w:rPr>
        <w:lastRenderedPageBreak/>
        <w:drawing>
          <wp:inline distT="0" distB="0" distL="0" distR="0" wp14:anchorId="19EE830A" wp14:editId="5691EA5B">
            <wp:extent cx="5013400" cy="2989021"/>
            <wp:effectExtent l="0" t="0" r="0" b="190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2050" cy="3000140"/>
                    </a:xfrm>
                    <a:prstGeom prst="rect">
                      <a:avLst/>
                    </a:prstGeom>
                    <a:noFill/>
                    <a:ln>
                      <a:noFill/>
                    </a:ln>
                  </pic:spPr>
                </pic:pic>
              </a:graphicData>
            </a:graphic>
          </wp:inline>
        </w:drawing>
      </w:r>
    </w:p>
    <w:p w14:paraId="2C3C68DF" w14:textId="4DA874D4" w:rsidR="003A63D8" w:rsidRDefault="003A63D8" w:rsidP="003A63D8">
      <w:pPr>
        <w:pStyle w:val="ac"/>
        <w:jc w:val="center"/>
      </w:pPr>
      <w:bookmarkStart w:id="2" w:name="_Ref54019136"/>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E64349">
        <w:t>Repetition with increased TB size</w:t>
      </w:r>
    </w:p>
    <w:p w14:paraId="241C247F" w14:textId="77777777" w:rsidR="003A63D8" w:rsidRPr="003A63D8" w:rsidRDefault="003A63D8" w:rsidP="003A63D8">
      <w:pPr>
        <w:spacing w:beforeLines="50" w:before="120" w:after="0"/>
        <w:jc w:val="center"/>
        <w:rPr>
          <w:lang w:eastAsia="ja-JP"/>
        </w:rPr>
      </w:pPr>
    </w:p>
    <w:p w14:paraId="544E1283" w14:textId="5CF2E48B" w:rsidR="00DE1E65" w:rsidRDefault="000F2410" w:rsidP="00493169">
      <w:pPr>
        <w:spacing w:beforeLines="50" w:before="120" w:after="0"/>
        <w:rPr>
          <w:lang w:eastAsia="ja-JP"/>
        </w:rPr>
      </w:pPr>
      <w:r>
        <w:rPr>
          <w:lang w:eastAsia="ja-JP"/>
        </w:rPr>
        <w:t xml:space="preserve">We conducted system level simulations </w:t>
      </w:r>
      <w:r w:rsidR="00BE5AEC">
        <w:rPr>
          <w:lang w:eastAsia="ja-JP"/>
        </w:rPr>
        <w:t xml:space="preserve">to evaluate the performance </w:t>
      </w:r>
      <w:r>
        <w:rPr>
          <w:lang w:eastAsia="ja-JP"/>
        </w:rPr>
        <w:t xml:space="preserve">for </w:t>
      </w:r>
      <w:r w:rsidR="004D7364">
        <w:rPr>
          <w:lang w:eastAsia="ja-JP"/>
        </w:rPr>
        <w:t>repetition</w:t>
      </w:r>
      <w:r w:rsidR="00BE5AEC">
        <w:rPr>
          <w:lang w:eastAsia="ja-JP"/>
        </w:rPr>
        <w:t xml:space="preserve"> with </w:t>
      </w:r>
      <w:r w:rsidR="00750220">
        <w:rPr>
          <w:lang w:eastAsia="ja-JP"/>
        </w:rPr>
        <w:t>increased</w:t>
      </w:r>
      <w:r w:rsidR="007C3279">
        <w:rPr>
          <w:lang w:eastAsia="ja-JP"/>
        </w:rPr>
        <w:t xml:space="preserve"> TB size</w:t>
      </w:r>
      <w:r w:rsidR="00154317">
        <w:rPr>
          <w:lang w:eastAsia="ja-JP"/>
        </w:rPr>
        <w:t xml:space="preserve"> using t</w:t>
      </w:r>
      <w:r w:rsidR="00BE5AEC">
        <w:rPr>
          <w:lang w:eastAsia="ja-JP"/>
        </w:rPr>
        <w:t>he simulation assumptions show</w:t>
      </w:r>
      <w:r w:rsidR="00154317">
        <w:rPr>
          <w:lang w:eastAsia="ja-JP"/>
        </w:rPr>
        <w:t>n</w:t>
      </w:r>
      <w:r w:rsidR="00BE5AEC">
        <w:rPr>
          <w:lang w:eastAsia="ja-JP"/>
        </w:rPr>
        <w:t xml:space="preserve"> in </w:t>
      </w:r>
      <w:r w:rsidR="00154317">
        <w:rPr>
          <w:lang w:eastAsia="ja-JP"/>
        </w:rPr>
        <w:fldChar w:fldCharType="begin"/>
      </w:r>
      <w:r w:rsidR="00154317">
        <w:rPr>
          <w:lang w:eastAsia="ja-JP"/>
        </w:rPr>
        <w:instrText xml:space="preserve"> REF _Ref47364874 \h </w:instrText>
      </w:r>
      <w:r w:rsidR="00154317">
        <w:rPr>
          <w:lang w:eastAsia="ja-JP"/>
        </w:rPr>
      </w:r>
      <w:r w:rsidR="00154317">
        <w:rPr>
          <w:lang w:eastAsia="ja-JP"/>
        </w:rPr>
        <w:fldChar w:fldCharType="separate"/>
      </w:r>
      <w:r w:rsidR="003A63D8">
        <w:t xml:space="preserve">Table </w:t>
      </w:r>
      <w:r w:rsidR="003A63D8">
        <w:rPr>
          <w:noProof/>
        </w:rPr>
        <w:t>2</w:t>
      </w:r>
      <w:r w:rsidR="00154317">
        <w:rPr>
          <w:lang w:eastAsia="ja-JP"/>
        </w:rPr>
        <w:fldChar w:fldCharType="end"/>
      </w:r>
      <w:r w:rsidR="00154317">
        <w:rPr>
          <w:lang w:eastAsia="ja-JP"/>
        </w:rPr>
        <w:t xml:space="preserve"> in </w:t>
      </w:r>
      <w:r w:rsidR="00BE5AEC">
        <w:rPr>
          <w:lang w:eastAsia="ja-JP"/>
        </w:rPr>
        <w:t xml:space="preserve">Annex. </w:t>
      </w:r>
      <w:r w:rsidR="005420E6">
        <w:rPr>
          <w:lang w:eastAsia="ja-JP"/>
        </w:rPr>
        <w:t xml:space="preserve">In addition to the number of HARQ processes 16, 32, 64, and 256, </w:t>
      </w:r>
      <w:r w:rsidR="00DE1E65">
        <w:rPr>
          <w:lang w:eastAsia="ja-JP"/>
        </w:rPr>
        <w:t xml:space="preserve">32 HARQ processes with 2x repetition </w:t>
      </w:r>
      <w:r w:rsidR="009C4C25">
        <w:rPr>
          <w:lang w:eastAsia="ja-JP"/>
        </w:rPr>
        <w:t xml:space="preserve">with </w:t>
      </w:r>
      <w:r w:rsidR="00DE1E65">
        <w:rPr>
          <w:lang w:eastAsia="ja-JP"/>
        </w:rPr>
        <w:t xml:space="preserve">2x TB size </w:t>
      </w:r>
      <w:r w:rsidR="009C4C25">
        <w:rPr>
          <w:lang w:eastAsia="ja-JP"/>
        </w:rPr>
        <w:t>and 32 HARQ processes with 4x repetition with 4x TB size are evaluated.</w:t>
      </w:r>
      <w:r w:rsidR="00240ADB">
        <w:rPr>
          <w:lang w:eastAsia="ja-JP"/>
        </w:rPr>
        <w:t xml:space="preserve"> The simulation results for target RU=20% and 50% are shown in </w:t>
      </w:r>
      <w:r w:rsidR="00240ADB">
        <w:rPr>
          <w:lang w:eastAsia="ja-JP"/>
        </w:rPr>
        <w:fldChar w:fldCharType="begin"/>
      </w:r>
      <w:r w:rsidR="00240ADB">
        <w:rPr>
          <w:lang w:eastAsia="ja-JP"/>
        </w:rPr>
        <w:instrText xml:space="preserve"> REF _Ref54283953 \h </w:instrText>
      </w:r>
      <w:r w:rsidR="00240ADB">
        <w:rPr>
          <w:lang w:eastAsia="ja-JP"/>
        </w:rPr>
      </w:r>
      <w:r w:rsidR="00240ADB">
        <w:rPr>
          <w:lang w:eastAsia="ja-JP"/>
        </w:rPr>
        <w:fldChar w:fldCharType="separate"/>
      </w:r>
      <w:r w:rsidR="00240ADB">
        <w:t xml:space="preserve">Figure </w:t>
      </w:r>
      <w:r w:rsidR="00240ADB">
        <w:rPr>
          <w:noProof/>
        </w:rPr>
        <w:t>2</w:t>
      </w:r>
      <w:r w:rsidR="00240ADB">
        <w:rPr>
          <w:lang w:eastAsia="ja-JP"/>
        </w:rPr>
        <w:fldChar w:fldCharType="end"/>
      </w:r>
      <w:r w:rsidR="00240ADB">
        <w:rPr>
          <w:lang w:eastAsia="ja-JP"/>
        </w:rPr>
        <w:t>.</w:t>
      </w:r>
      <w:r w:rsidR="009C4C25">
        <w:rPr>
          <w:lang w:eastAsia="ja-JP"/>
        </w:rPr>
        <w:t xml:space="preserve"> </w:t>
      </w:r>
      <w:r w:rsidR="003C5D59">
        <w:rPr>
          <w:lang w:eastAsia="ja-JP"/>
        </w:rPr>
        <w:t>32 HARQ processes with 2x repetition with 2x TB size achieve</w:t>
      </w:r>
      <w:r w:rsidR="00F75651">
        <w:rPr>
          <w:lang w:eastAsia="ja-JP"/>
        </w:rPr>
        <w:t>s</w:t>
      </w:r>
      <w:r w:rsidR="003C5D59">
        <w:rPr>
          <w:lang w:eastAsia="ja-JP"/>
        </w:rPr>
        <w:t xml:space="preserve"> similar user throughput performance </w:t>
      </w:r>
      <w:r w:rsidR="00F75651">
        <w:rPr>
          <w:lang w:eastAsia="ja-JP"/>
        </w:rPr>
        <w:t>with 64 HARQ processes, and 32 HARQ processes with 4x repetition with 4x TB size</w:t>
      </w:r>
      <w:r w:rsidR="00DE1E65">
        <w:rPr>
          <w:lang w:eastAsia="ja-JP"/>
        </w:rPr>
        <w:t xml:space="preserve"> </w:t>
      </w:r>
      <w:r w:rsidR="00F75651">
        <w:rPr>
          <w:lang w:eastAsia="ja-JP"/>
        </w:rPr>
        <w:t xml:space="preserve">achieves similar user throughput performance with 256 HARQ processes. </w:t>
      </w:r>
    </w:p>
    <w:p w14:paraId="2C6AC419" w14:textId="3EAD55B6" w:rsidR="00240ADB" w:rsidRDefault="00240ADB" w:rsidP="00493169">
      <w:pPr>
        <w:spacing w:beforeLines="50" w:before="120" w:after="0"/>
        <w:rPr>
          <w:lang w:eastAsia="ja-JP"/>
        </w:rPr>
      </w:pPr>
      <w:r>
        <w:rPr>
          <w:noProof/>
          <w:lang w:eastAsia="ja-JP"/>
        </w:rPr>
        <w:drawing>
          <wp:inline distT="0" distB="0" distL="0" distR="0" wp14:anchorId="0FC1818A" wp14:editId="45BAC822">
            <wp:extent cx="2956145" cy="224883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8295" cy="2265684"/>
                    </a:xfrm>
                    <a:prstGeom prst="rect">
                      <a:avLst/>
                    </a:prstGeom>
                    <a:noFill/>
                    <a:ln>
                      <a:noFill/>
                    </a:ln>
                  </pic:spPr>
                </pic:pic>
              </a:graphicData>
            </a:graphic>
          </wp:inline>
        </w:drawing>
      </w:r>
      <w:r>
        <w:rPr>
          <w:rFonts w:hint="eastAsia"/>
          <w:lang w:eastAsia="ja-JP"/>
        </w:rPr>
        <w:t xml:space="preserve"> </w:t>
      </w:r>
      <w:r>
        <w:rPr>
          <w:noProof/>
          <w:lang w:eastAsia="ja-JP"/>
        </w:rPr>
        <w:drawing>
          <wp:inline distT="0" distB="0" distL="0" distR="0" wp14:anchorId="5DFD1E19" wp14:editId="780AB2CE">
            <wp:extent cx="3060933" cy="2258613"/>
            <wp:effectExtent l="0" t="0" r="6350" b="889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6018" cy="2284501"/>
                    </a:xfrm>
                    <a:prstGeom prst="rect">
                      <a:avLst/>
                    </a:prstGeom>
                    <a:noFill/>
                    <a:ln>
                      <a:noFill/>
                    </a:ln>
                  </pic:spPr>
                </pic:pic>
              </a:graphicData>
            </a:graphic>
          </wp:inline>
        </w:drawing>
      </w:r>
    </w:p>
    <w:p w14:paraId="357F2596" w14:textId="73E5A6E4" w:rsidR="00F544AC" w:rsidRDefault="00BA0324" w:rsidP="00126577">
      <w:pPr>
        <w:spacing w:beforeLines="50" w:before="120" w:after="0"/>
        <w:jc w:val="center"/>
        <w:rPr>
          <w:lang w:eastAsia="ja-JP"/>
        </w:rPr>
      </w:pPr>
      <w:r>
        <w:rPr>
          <w:rFonts w:hint="eastAsia"/>
          <w:lang w:eastAsia="ja-JP"/>
        </w:rPr>
        <w:t>(</w:t>
      </w:r>
      <w:r>
        <w:rPr>
          <w:lang w:eastAsia="ja-JP"/>
        </w:rPr>
        <w:t xml:space="preserve">a) </w:t>
      </w:r>
      <w:r w:rsidR="00AC304A">
        <w:rPr>
          <w:lang w:eastAsia="ja-JP"/>
        </w:rPr>
        <w:t>target</w:t>
      </w:r>
      <w:r w:rsidR="00126577">
        <w:rPr>
          <w:lang w:eastAsia="ja-JP"/>
        </w:rPr>
        <w:t xml:space="preserve"> RU=20%</w:t>
      </w:r>
      <w:r w:rsidR="00AC304A">
        <w:rPr>
          <w:lang w:eastAsia="ja-JP"/>
        </w:rPr>
        <w:t xml:space="preserve">                                                           </w:t>
      </w:r>
      <w:r w:rsidR="00126577">
        <w:rPr>
          <w:lang w:eastAsia="ja-JP"/>
        </w:rPr>
        <w:t xml:space="preserve">   </w:t>
      </w:r>
      <w:proofErr w:type="gramStart"/>
      <w:r w:rsidR="00126577">
        <w:rPr>
          <w:lang w:eastAsia="ja-JP"/>
        </w:rPr>
        <w:t xml:space="preserve">   (</w:t>
      </w:r>
      <w:proofErr w:type="gramEnd"/>
      <w:r w:rsidR="00126577">
        <w:rPr>
          <w:lang w:eastAsia="ja-JP"/>
        </w:rPr>
        <w:t xml:space="preserve">b) </w:t>
      </w:r>
      <w:r w:rsidR="00AC304A">
        <w:rPr>
          <w:lang w:eastAsia="ja-JP"/>
        </w:rPr>
        <w:t xml:space="preserve">target </w:t>
      </w:r>
      <w:r w:rsidR="00126577">
        <w:rPr>
          <w:lang w:eastAsia="ja-JP"/>
        </w:rPr>
        <w:t>RU=50%</w:t>
      </w:r>
    </w:p>
    <w:p w14:paraId="206E6D82" w14:textId="302EDA10" w:rsidR="00126577" w:rsidRDefault="00126577" w:rsidP="00126577">
      <w:pPr>
        <w:pStyle w:val="ac"/>
        <w:jc w:val="center"/>
      </w:pPr>
      <w:bookmarkStart w:id="3" w:name="_Ref54283953"/>
      <w:r>
        <w:t xml:space="preserve">Figure </w:t>
      </w:r>
      <w:r>
        <w:fldChar w:fldCharType="begin"/>
      </w:r>
      <w:r>
        <w:instrText xml:space="preserve"> SEQ Figure \* ARABIC </w:instrText>
      </w:r>
      <w:r>
        <w:fldChar w:fldCharType="separate"/>
      </w:r>
      <w:r w:rsidR="003A63D8">
        <w:rPr>
          <w:noProof/>
        </w:rPr>
        <w:t>2</w:t>
      </w:r>
      <w:r>
        <w:fldChar w:fldCharType="end"/>
      </w:r>
      <w:bookmarkEnd w:id="3"/>
      <w:r>
        <w:t xml:space="preserve"> user throughput performance for repetition with scaled TB</w:t>
      </w:r>
      <w:r w:rsidR="007C3279">
        <w:t xml:space="preserve"> size</w:t>
      </w:r>
      <w:r w:rsidR="00AC304A">
        <w:t xml:space="preserve"> (</w:t>
      </w:r>
      <w:r w:rsidR="00AC304A">
        <w:rPr>
          <w:lang w:eastAsia="ja-JP"/>
        </w:rPr>
        <w:t>LEO1200km, Ka-band</w:t>
      </w:r>
      <w:r w:rsidR="00AC304A">
        <w:t>)</w:t>
      </w:r>
    </w:p>
    <w:p w14:paraId="420703FA" w14:textId="77777777" w:rsidR="007C3279" w:rsidRPr="007C3279" w:rsidRDefault="007C3279" w:rsidP="007C3279"/>
    <w:p w14:paraId="3BFCA23C" w14:textId="4C4E7540" w:rsidR="004E5C2E" w:rsidRDefault="00632E7F" w:rsidP="00493169">
      <w:pPr>
        <w:spacing w:beforeLines="50" w:before="120" w:after="0"/>
        <w:rPr>
          <w:lang w:eastAsia="ja-JP"/>
        </w:rPr>
      </w:pPr>
      <w:r>
        <w:rPr>
          <w:lang w:eastAsia="ja-JP"/>
        </w:rPr>
        <w:t>For the specification implementation, o</w:t>
      </w:r>
      <w:r w:rsidR="000F2410">
        <w:rPr>
          <w:lang w:eastAsia="ja-JP"/>
        </w:rPr>
        <w:t xml:space="preserve">ne way would be to add </w:t>
      </w:r>
      <w:r w:rsidR="004E5C2E">
        <w:rPr>
          <w:lang w:eastAsia="ja-JP"/>
        </w:rPr>
        <w:t xml:space="preserve">a scaling factor </w:t>
      </w:r>
      <w:r w:rsidR="000F2410" w:rsidRPr="000F2410">
        <w:rPr>
          <w:i/>
          <w:iCs/>
          <w:lang w:eastAsia="ja-JP"/>
        </w:rPr>
        <w:t>S</w:t>
      </w:r>
      <w:r w:rsidR="00C21E3D">
        <w:rPr>
          <w:i/>
          <w:iCs/>
          <w:lang w:eastAsia="ja-JP"/>
        </w:rPr>
        <w:t>’</w:t>
      </w:r>
      <w:r w:rsidR="000F2410">
        <w:rPr>
          <w:lang w:eastAsia="ja-JP"/>
        </w:rPr>
        <w:t xml:space="preserve"> </w:t>
      </w:r>
      <w:r w:rsidR="004E5C2E">
        <w:rPr>
          <w:lang w:eastAsia="ja-JP"/>
        </w:rPr>
        <w:t xml:space="preserve">to enlarge TB size in the equation for </w:t>
      </w:r>
      <w:proofErr w:type="spellStart"/>
      <w:r w:rsidR="004E5C2E" w:rsidRPr="007D41EA">
        <w:rPr>
          <w:i/>
          <w:iCs/>
          <w:lang w:eastAsia="ja-JP"/>
        </w:rPr>
        <w:t>N</w:t>
      </w:r>
      <w:r w:rsidR="004E5C2E" w:rsidRPr="007D41EA">
        <w:rPr>
          <w:i/>
          <w:iCs/>
          <w:vertAlign w:val="subscript"/>
          <w:lang w:eastAsia="ja-JP"/>
        </w:rPr>
        <w:t>info</w:t>
      </w:r>
      <w:proofErr w:type="spellEnd"/>
      <w:r w:rsidR="004E5C2E">
        <w:rPr>
          <w:lang w:eastAsia="ja-JP"/>
        </w:rPr>
        <w:t xml:space="preserve"> in TS38.214 section </w:t>
      </w:r>
      <w:r w:rsidR="004E5C2E">
        <w:rPr>
          <w:color w:val="000000"/>
        </w:rPr>
        <w:t>5.1.3.2</w:t>
      </w:r>
      <w:r w:rsidR="000F2410">
        <w:rPr>
          <w:color w:val="000000"/>
        </w:rPr>
        <w:t>, e.g.</w:t>
      </w:r>
      <m:oMath>
        <m:r>
          <w:rPr>
            <w:rFonts w:ascii="Cambria Math" w:eastAsiaTheme="minorEastAsia" w:hAnsi="Cambria Math"/>
            <w:lang w:eastAsia="ko-KR"/>
          </w:rPr>
          <m:t xml:space="preserve"> </m:t>
        </m:r>
        <m:sSub>
          <m:sSubPr>
            <m:ctrlPr>
              <w:rPr>
                <w:rFonts w:ascii="Cambria Math" w:eastAsiaTheme="minorEastAsia" w:hAnsi="Cambria Math"/>
                <w:i/>
                <w:lang w:eastAsia="ko-KR"/>
              </w:rPr>
            </m:ctrlPr>
          </m:sSubPr>
          <m:e>
            <m:r>
              <w:rPr>
                <w:rFonts w:ascii="Cambria Math" w:eastAsiaTheme="minorEastAsia"/>
                <w:lang w:eastAsia="ko-KR"/>
              </w:rPr>
              <m:t>N</m:t>
            </m:r>
          </m:e>
          <m:sub>
            <m:r>
              <w:rPr>
                <w:rFonts w:ascii="Cambria Math" w:eastAsiaTheme="minorEastAsia"/>
                <w:lang w:eastAsia="ko-KR"/>
              </w:rPr>
              <m:t>info</m:t>
            </m:r>
          </m:sub>
        </m:sSub>
        <m:r>
          <w:rPr>
            <w:rFonts w:ascii="Cambria Math" w:eastAsiaTheme="minorEastAsia"/>
            <w:lang w:eastAsia="ko-KR"/>
          </w:rPr>
          <m:t>=</m:t>
        </m:r>
        <m:sSub>
          <m:sSubPr>
            <m:ctrlPr>
              <w:rPr>
                <w:rFonts w:ascii="Cambria Math" w:eastAsiaTheme="minorEastAsia" w:hAnsi="Cambria Math"/>
                <w:i/>
                <w:lang w:eastAsia="ko-KR"/>
              </w:rPr>
            </m:ctrlPr>
          </m:sSubPr>
          <m:e>
            <m:r>
              <w:rPr>
                <w:rFonts w:ascii="Cambria Math" w:eastAsiaTheme="minorEastAsia"/>
                <w:lang w:eastAsia="ko-KR"/>
              </w:rPr>
              <m:t>N</m:t>
            </m:r>
          </m:e>
          <m:sub>
            <m:r>
              <w:rPr>
                <w:rFonts w:ascii="Cambria Math" w:eastAsiaTheme="minorEastAsia"/>
                <w:lang w:eastAsia="ko-KR"/>
              </w:rPr>
              <m:t>RE</m:t>
            </m:r>
          </m:sub>
        </m:sSub>
        <m:r>
          <w:rPr>
            <w:rFonts w:ascii="Cambria Math" w:eastAsiaTheme="minorEastAsia"/>
            <w:lang w:eastAsia="ko-KR"/>
          </w:rPr>
          <m:t>·</m:t>
        </m:r>
        <m:r>
          <w:rPr>
            <w:rFonts w:ascii="Cambria Math" w:eastAsiaTheme="minorEastAsia"/>
            <w:lang w:eastAsia="ko-KR"/>
          </w:rPr>
          <m:t>R</m:t>
        </m:r>
        <m:r>
          <w:rPr>
            <w:rFonts w:ascii="Cambria Math" w:eastAsiaTheme="minorEastAsia"/>
            <w:lang w:eastAsia="ko-KR"/>
          </w:rPr>
          <m:t>·</m:t>
        </m:r>
        <m:sSub>
          <m:sSubPr>
            <m:ctrlPr>
              <w:rPr>
                <w:rFonts w:ascii="Cambria Math" w:eastAsiaTheme="minorEastAsia" w:hAnsi="Cambria Math"/>
                <w:i/>
                <w:lang w:eastAsia="ko-KR"/>
              </w:rPr>
            </m:ctrlPr>
          </m:sSubPr>
          <m:e>
            <m:r>
              <w:rPr>
                <w:rFonts w:ascii="Cambria Math" w:eastAsiaTheme="minorEastAsia"/>
                <w:lang w:eastAsia="ko-KR"/>
              </w:rPr>
              <m:t>Q</m:t>
            </m:r>
          </m:e>
          <m:sub>
            <m:r>
              <w:rPr>
                <w:rFonts w:ascii="Cambria Math" w:eastAsiaTheme="minorEastAsia"/>
                <w:lang w:eastAsia="ko-KR"/>
              </w:rPr>
              <m:t>m</m:t>
            </m:r>
          </m:sub>
        </m:sSub>
        <m:r>
          <w:rPr>
            <w:rFonts w:ascii="Cambria Math" w:eastAsiaTheme="minorEastAsia"/>
            <w:lang w:eastAsia="ko-KR"/>
          </w:rPr>
          <m:t>·</m:t>
        </m:r>
        <m:r>
          <w:rPr>
            <w:rFonts w:ascii="Cambria Math" w:eastAsiaTheme="minorEastAsia"/>
            <w:lang w:eastAsia="ko-KR"/>
          </w:rPr>
          <m:t>υ</m:t>
        </m:r>
        <m:r>
          <w:rPr>
            <w:rFonts w:ascii="Cambria Math" w:eastAsiaTheme="minorEastAsia"/>
            <w:lang w:eastAsia="ko-KR"/>
          </w:rPr>
          <m:t>·</m:t>
        </m:r>
        <m:r>
          <w:rPr>
            <w:rFonts w:ascii="Cambria Math" w:eastAsiaTheme="minorEastAsia"/>
            <w:lang w:eastAsia="ko-KR"/>
          </w:rPr>
          <m:t>S</m:t>
        </m:r>
        <m:r>
          <w:rPr>
            <w:rFonts w:ascii="Cambria Math" w:eastAsiaTheme="minorEastAsia"/>
            <w:lang w:eastAsia="ko-KR"/>
          </w:rPr>
          <m:t>'</m:t>
        </m:r>
      </m:oMath>
      <w:r>
        <w:rPr>
          <w:rFonts w:hint="eastAsia"/>
          <w:lang w:eastAsia="ja-JP"/>
        </w:rPr>
        <w:t>,</w:t>
      </w:r>
      <w:r>
        <w:rPr>
          <w:lang w:eastAsia="ja-JP"/>
        </w:rPr>
        <w:t xml:space="preserve"> similar to the scaling factor used for PDSCH scheduled with RA-RNTI and P-RNTI</w:t>
      </w:r>
      <w:r w:rsidR="004E5C2E">
        <w:rPr>
          <w:lang w:eastAsia="ja-JP"/>
        </w:rPr>
        <w:t xml:space="preserve">. </w:t>
      </w:r>
      <w:r w:rsidR="000F2410">
        <w:rPr>
          <w:lang w:eastAsia="ja-JP"/>
        </w:rPr>
        <w:t>T</w:t>
      </w:r>
      <w:r w:rsidR="00F544AC">
        <w:rPr>
          <w:lang w:eastAsia="ja-JP"/>
        </w:rPr>
        <w:t>he scaling facto</w:t>
      </w:r>
      <w:r w:rsidR="00145137">
        <w:rPr>
          <w:lang w:eastAsia="ja-JP"/>
        </w:rPr>
        <w:t>r</w:t>
      </w:r>
      <w:r w:rsidR="00F544AC">
        <w:rPr>
          <w:lang w:eastAsia="ja-JP"/>
        </w:rPr>
        <w:t xml:space="preserve"> can be identical to the number of repetition</w:t>
      </w:r>
      <w:r w:rsidR="00145137">
        <w:rPr>
          <w:lang w:eastAsia="ja-JP"/>
        </w:rPr>
        <w:t>s</w:t>
      </w:r>
      <w:r w:rsidR="000F2410">
        <w:rPr>
          <w:lang w:eastAsia="ja-JP"/>
        </w:rPr>
        <w:t xml:space="preserve"> or independently configured/indicated</w:t>
      </w:r>
      <w:r w:rsidR="00F544AC">
        <w:rPr>
          <w:lang w:eastAsia="ja-JP"/>
        </w:rPr>
        <w:t xml:space="preserve">. </w:t>
      </w:r>
      <w:r w:rsidR="000F2410">
        <w:rPr>
          <w:lang w:eastAsia="ja-JP"/>
        </w:rPr>
        <w:t xml:space="preserve">Details should be further discussed. </w:t>
      </w:r>
    </w:p>
    <w:p w14:paraId="6888CE46" w14:textId="2211F1F9" w:rsidR="00A839FD" w:rsidRPr="000F2410" w:rsidRDefault="007333FD" w:rsidP="00493169">
      <w:pPr>
        <w:spacing w:beforeLines="50" w:before="120" w:after="0"/>
        <w:rPr>
          <w:lang w:eastAsia="ja-JP"/>
        </w:rPr>
      </w:pPr>
      <w:r>
        <w:rPr>
          <w:lang w:eastAsia="ja-JP"/>
        </w:rPr>
        <w:t>Above solution c</w:t>
      </w:r>
      <w:r w:rsidR="00275D32">
        <w:rPr>
          <w:lang w:eastAsia="ja-JP"/>
        </w:rPr>
        <w:t xml:space="preserve">an </w:t>
      </w:r>
      <w:r w:rsidR="006F4FBE">
        <w:rPr>
          <w:lang w:eastAsia="ja-JP"/>
        </w:rPr>
        <w:t xml:space="preserve">achieve </w:t>
      </w:r>
      <w:r w:rsidR="00462A65">
        <w:rPr>
          <w:lang w:eastAsia="ja-JP"/>
        </w:rPr>
        <w:t>sufficiently high user throughput</w:t>
      </w:r>
      <w:r w:rsidR="00275D32">
        <w:rPr>
          <w:lang w:eastAsia="ja-JP"/>
        </w:rPr>
        <w:t xml:space="preserve"> with</w:t>
      </w:r>
      <w:r w:rsidR="008619C3">
        <w:rPr>
          <w:lang w:eastAsia="ja-JP"/>
        </w:rPr>
        <w:t xml:space="preserve"> a little </w:t>
      </w:r>
      <w:r w:rsidR="00275D32">
        <w:rPr>
          <w:lang w:eastAsia="ja-JP"/>
        </w:rPr>
        <w:t xml:space="preserve">specification impact. </w:t>
      </w:r>
      <w:r w:rsidR="00462A65">
        <w:rPr>
          <w:lang w:eastAsia="ja-JP"/>
        </w:rPr>
        <w:t>Thus,</w:t>
      </w:r>
      <w:r w:rsidR="00BF5396">
        <w:rPr>
          <w:lang w:eastAsia="ja-JP"/>
        </w:rPr>
        <w:t xml:space="preserve"> we make the following proposal. </w:t>
      </w:r>
    </w:p>
    <w:p w14:paraId="49543738" w14:textId="5A757A26" w:rsidR="0070160F" w:rsidRDefault="000F2410" w:rsidP="00F200EB">
      <w:pPr>
        <w:spacing w:beforeLines="50" w:before="120" w:after="0"/>
        <w:rPr>
          <w:b/>
          <w:bCs/>
          <w:lang w:eastAsia="ja-JP"/>
        </w:rPr>
      </w:pPr>
      <w:r w:rsidRPr="00A839FD">
        <w:rPr>
          <w:b/>
          <w:bCs/>
          <w:lang w:eastAsia="ja-JP"/>
        </w:rPr>
        <w:t>Proposal 4: T</w:t>
      </w:r>
      <w:r w:rsidR="00484A74">
        <w:rPr>
          <w:b/>
          <w:bCs/>
          <w:lang w:eastAsia="ja-JP"/>
        </w:rPr>
        <w:t>ransport block</w:t>
      </w:r>
      <w:r w:rsidRPr="00A839FD">
        <w:rPr>
          <w:b/>
          <w:bCs/>
          <w:lang w:eastAsia="ja-JP"/>
        </w:rPr>
        <w:t xml:space="preserve"> size scal</w:t>
      </w:r>
      <w:r>
        <w:rPr>
          <w:b/>
          <w:bCs/>
          <w:lang w:eastAsia="ja-JP"/>
        </w:rPr>
        <w:t xml:space="preserve">ing </w:t>
      </w:r>
      <w:r w:rsidR="00C54DFD">
        <w:rPr>
          <w:b/>
          <w:bCs/>
          <w:lang w:eastAsia="ja-JP"/>
        </w:rPr>
        <w:t>in case of</w:t>
      </w:r>
      <w:r>
        <w:rPr>
          <w:b/>
          <w:bCs/>
          <w:lang w:eastAsia="ja-JP"/>
        </w:rPr>
        <w:t xml:space="preserve"> repetition</w:t>
      </w:r>
      <w:r w:rsidRPr="00A839FD">
        <w:rPr>
          <w:b/>
          <w:bCs/>
          <w:lang w:eastAsia="ja-JP"/>
        </w:rPr>
        <w:t xml:space="preserve"> </w:t>
      </w:r>
      <w:r>
        <w:rPr>
          <w:b/>
          <w:bCs/>
          <w:lang w:eastAsia="ja-JP"/>
        </w:rPr>
        <w:t>should be supported</w:t>
      </w:r>
      <w:r w:rsidR="00484A74">
        <w:rPr>
          <w:b/>
          <w:bCs/>
          <w:lang w:eastAsia="ja-JP"/>
        </w:rPr>
        <w:t xml:space="preserve"> </w:t>
      </w:r>
      <w:r w:rsidR="00C21E3D">
        <w:rPr>
          <w:b/>
          <w:bCs/>
          <w:lang w:eastAsia="ja-JP"/>
        </w:rPr>
        <w:t>to improve</w:t>
      </w:r>
      <w:r w:rsidR="00484A74">
        <w:rPr>
          <w:b/>
          <w:bCs/>
          <w:lang w:eastAsia="ja-JP"/>
        </w:rPr>
        <w:t xml:space="preserve"> </w:t>
      </w:r>
      <w:r w:rsidR="00C21E3D">
        <w:rPr>
          <w:b/>
          <w:bCs/>
          <w:lang w:eastAsia="ja-JP"/>
        </w:rPr>
        <w:t xml:space="preserve">user </w:t>
      </w:r>
      <w:r w:rsidR="00484A74">
        <w:rPr>
          <w:b/>
          <w:bCs/>
          <w:lang w:eastAsia="ja-JP"/>
        </w:rPr>
        <w:t xml:space="preserve">throughput </w:t>
      </w:r>
      <w:r w:rsidR="00C54DFD">
        <w:rPr>
          <w:b/>
          <w:bCs/>
          <w:lang w:eastAsia="ja-JP"/>
        </w:rPr>
        <w:t>with a</w:t>
      </w:r>
      <w:r w:rsidR="00484A74">
        <w:rPr>
          <w:b/>
          <w:bCs/>
          <w:lang w:eastAsia="ja-JP"/>
        </w:rPr>
        <w:t xml:space="preserve"> limited number of HARQ processes</w:t>
      </w:r>
      <w:r>
        <w:rPr>
          <w:b/>
          <w:bCs/>
          <w:lang w:eastAsia="ja-JP"/>
        </w:rPr>
        <w:t xml:space="preserve">. </w:t>
      </w:r>
    </w:p>
    <w:p w14:paraId="42DA288F" w14:textId="257C9A9A" w:rsidR="00F200EB" w:rsidRDefault="00F200EB" w:rsidP="00F200EB">
      <w:pPr>
        <w:spacing w:beforeLines="50" w:before="120" w:after="0"/>
        <w:rPr>
          <w:lang w:eastAsia="ja-JP"/>
        </w:rPr>
      </w:pPr>
    </w:p>
    <w:p w14:paraId="2DC3516C" w14:textId="247F5494" w:rsidR="00BF5396" w:rsidRDefault="00BF5396" w:rsidP="00BF5396">
      <w:pPr>
        <w:pStyle w:val="1"/>
        <w:ind w:leftChars="0" w:left="426" w:right="200" w:hanging="426"/>
      </w:pPr>
      <w:r>
        <w:rPr>
          <w:lang w:eastAsia="ja-JP"/>
        </w:rPr>
        <w:lastRenderedPageBreak/>
        <w:t xml:space="preserve">Conclusion </w:t>
      </w:r>
    </w:p>
    <w:p w14:paraId="003C5CD7" w14:textId="77777777" w:rsidR="00240ADB" w:rsidRDefault="00FA5119" w:rsidP="00240ADB">
      <w:pPr>
        <w:spacing w:beforeLines="50" w:before="120" w:after="0"/>
        <w:rPr>
          <w:lang w:eastAsia="ja-JP"/>
        </w:rPr>
      </w:pPr>
      <w:r>
        <w:rPr>
          <w:lang w:eastAsia="ja-JP"/>
        </w:rPr>
        <w:t xml:space="preserve">We discussed issues related to HARQ enhancement </w:t>
      </w:r>
      <w:r w:rsidR="00E247BA">
        <w:rPr>
          <w:lang w:eastAsia="ja-JP"/>
        </w:rPr>
        <w:t xml:space="preserve">in NTN. We propose the following. </w:t>
      </w:r>
    </w:p>
    <w:p w14:paraId="7AA9D129" w14:textId="77777777" w:rsidR="00240ADB" w:rsidRDefault="00240ADB" w:rsidP="00240ADB">
      <w:pPr>
        <w:spacing w:beforeLines="50" w:before="120" w:after="0"/>
        <w:rPr>
          <w:b/>
          <w:bCs/>
          <w:lang w:eastAsia="ja-JP"/>
        </w:rPr>
      </w:pPr>
      <w:r w:rsidRPr="008D4BFF">
        <w:rPr>
          <w:b/>
          <w:bCs/>
          <w:lang w:eastAsia="ja-JP"/>
        </w:rPr>
        <w:t xml:space="preserve">Proposal 1: </w:t>
      </w:r>
      <w:r>
        <w:rPr>
          <w:b/>
          <w:bCs/>
          <w:lang w:eastAsia="ja-JP"/>
        </w:rPr>
        <w:t>The maximum number of</w:t>
      </w:r>
      <w:r w:rsidRPr="008D4BFF">
        <w:rPr>
          <w:b/>
          <w:bCs/>
          <w:lang w:eastAsia="ja-JP"/>
        </w:rPr>
        <w:t xml:space="preserve"> HARQ processes for NTN</w:t>
      </w:r>
      <w:r>
        <w:rPr>
          <w:b/>
          <w:bCs/>
          <w:lang w:eastAsia="ja-JP"/>
        </w:rPr>
        <w:t xml:space="preserve"> is 32. </w:t>
      </w:r>
    </w:p>
    <w:p w14:paraId="524F8F08" w14:textId="06B5772E" w:rsidR="00240ADB" w:rsidRDefault="00240ADB" w:rsidP="00240ADB">
      <w:pPr>
        <w:spacing w:beforeLines="50" w:before="120" w:after="0"/>
        <w:rPr>
          <w:b/>
          <w:bCs/>
          <w:lang w:eastAsia="ja-JP"/>
        </w:rPr>
      </w:pPr>
      <w:r w:rsidRPr="008D4BFF">
        <w:rPr>
          <w:b/>
          <w:bCs/>
          <w:lang w:eastAsia="ja-JP"/>
        </w:rPr>
        <w:t xml:space="preserve">Proposal 2: 1 bit is added for HARQ process ID indication in DCI format 0_1, 1_1 and 0_2, 1_2. </w:t>
      </w:r>
    </w:p>
    <w:p w14:paraId="3843C1D0" w14:textId="4E108CFF" w:rsidR="00BF5396" w:rsidRPr="00240ADB" w:rsidRDefault="00240ADB" w:rsidP="00F200EB">
      <w:pPr>
        <w:spacing w:beforeLines="50" w:before="120" w:after="0"/>
        <w:rPr>
          <w:b/>
          <w:bCs/>
          <w:lang w:eastAsia="ja-JP"/>
        </w:rPr>
      </w:pPr>
      <w:r w:rsidRPr="00A839FD">
        <w:rPr>
          <w:b/>
          <w:bCs/>
          <w:lang w:eastAsia="ja-JP"/>
        </w:rPr>
        <w:t xml:space="preserve">Proposal 3: </w:t>
      </w:r>
      <w:r w:rsidRPr="00A839FD">
        <w:rPr>
          <w:rFonts w:hint="eastAsia"/>
          <w:b/>
          <w:bCs/>
          <w:lang w:eastAsia="ja-JP"/>
        </w:rPr>
        <w:t xml:space="preserve">Enhancement of PDSCH/PUSCH transmission to improve user throughput </w:t>
      </w:r>
      <w:r w:rsidRPr="00A839FD">
        <w:rPr>
          <w:b/>
          <w:bCs/>
          <w:lang w:eastAsia="ja-JP"/>
        </w:rPr>
        <w:t xml:space="preserve">without </w:t>
      </w:r>
      <w:r>
        <w:rPr>
          <w:b/>
          <w:bCs/>
          <w:lang w:eastAsia="ja-JP"/>
        </w:rPr>
        <w:t xml:space="preserve">further </w:t>
      </w:r>
      <w:r w:rsidRPr="00A839FD">
        <w:rPr>
          <w:b/>
          <w:bCs/>
          <w:lang w:eastAsia="ja-JP"/>
        </w:rPr>
        <w:t xml:space="preserve">increasing the number of HARQ processes </w:t>
      </w:r>
      <w:r w:rsidRPr="00A839FD">
        <w:rPr>
          <w:rFonts w:hint="eastAsia"/>
          <w:b/>
          <w:bCs/>
          <w:lang w:eastAsia="ja-JP"/>
        </w:rPr>
        <w:t xml:space="preserve">should be </w:t>
      </w:r>
      <w:r w:rsidRPr="00A839FD">
        <w:rPr>
          <w:b/>
          <w:bCs/>
          <w:lang w:eastAsia="ja-JP"/>
        </w:rPr>
        <w:t>discussed</w:t>
      </w:r>
      <w:r w:rsidRPr="00A839FD">
        <w:rPr>
          <w:rFonts w:hint="eastAsia"/>
          <w:b/>
          <w:bCs/>
          <w:lang w:eastAsia="ja-JP"/>
        </w:rPr>
        <w:t>.</w:t>
      </w:r>
    </w:p>
    <w:p w14:paraId="042A091A" w14:textId="77777777" w:rsidR="00240ADB" w:rsidRDefault="00240ADB" w:rsidP="00240ADB">
      <w:pPr>
        <w:spacing w:beforeLines="50" w:before="120" w:after="0"/>
        <w:rPr>
          <w:b/>
          <w:bCs/>
          <w:lang w:eastAsia="ja-JP"/>
        </w:rPr>
      </w:pPr>
      <w:r w:rsidRPr="00A839FD">
        <w:rPr>
          <w:b/>
          <w:bCs/>
          <w:lang w:eastAsia="ja-JP"/>
        </w:rPr>
        <w:t>Proposal 4: T</w:t>
      </w:r>
      <w:r>
        <w:rPr>
          <w:b/>
          <w:bCs/>
          <w:lang w:eastAsia="ja-JP"/>
        </w:rPr>
        <w:t>ransport block</w:t>
      </w:r>
      <w:r w:rsidRPr="00A839FD">
        <w:rPr>
          <w:b/>
          <w:bCs/>
          <w:lang w:eastAsia="ja-JP"/>
        </w:rPr>
        <w:t xml:space="preserve"> size scal</w:t>
      </w:r>
      <w:r>
        <w:rPr>
          <w:b/>
          <w:bCs/>
          <w:lang w:eastAsia="ja-JP"/>
        </w:rPr>
        <w:t>ing in case of repetition</w:t>
      </w:r>
      <w:r w:rsidRPr="00A839FD">
        <w:rPr>
          <w:b/>
          <w:bCs/>
          <w:lang w:eastAsia="ja-JP"/>
        </w:rPr>
        <w:t xml:space="preserve"> </w:t>
      </w:r>
      <w:r>
        <w:rPr>
          <w:b/>
          <w:bCs/>
          <w:lang w:eastAsia="ja-JP"/>
        </w:rPr>
        <w:t xml:space="preserve">should be supported to improve user throughput with a limited number of HARQ processes. </w:t>
      </w:r>
    </w:p>
    <w:p w14:paraId="2252FFFC" w14:textId="77777777" w:rsidR="00BF5396" w:rsidRPr="00240ADB" w:rsidRDefault="00BF5396" w:rsidP="00F200EB">
      <w:pPr>
        <w:spacing w:beforeLines="50" w:before="120" w:after="0"/>
        <w:rPr>
          <w:lang w:eastAsia="ja-JP"/>
        </w:rPr>
      </w:pPr>
    </w:p>
    <w:p w14:paraId="43566256" w14:textId="77777777" w:rsidR="0070160F" w:rsidRDefault="0070160F" w:rsidP="0070160F">
      <w:pPr>
        <w:pStyle w:val="1"/>
        <w:numPr>
          <w:ilvl w:val="0"/>
          <w:numId w:val="0"/>
        </w:numPr>
        <w:ind w:right="200"/>
        <w:rPr>
          <w:szCs w:val="36"/>
          <w:lang w:eastAsia="ja-JP"/>
        </w:rPr>
      </w:pPr>
      <w:r>
        <w:rPr>
          <w:szCs w:val="36"/>
          <w:lang w:eastAsia="ja-JP"/>
        </w:rPr>
        <w:t>Reference</w:t>
      </w:r>
    </w:p>
    <w:p w14:paraId="64075B20" w14:textId="77777777" w:rsidR="0070160F" w:rsidRDefault="0070160F" w:rsidP="0070160F">
      <w:pPr>
        <w:pStyle w:val="af3"/>
        <w:numPr>
          <w:ilvl w:val="0"/>
          <w:numId w:val="9"/>
        </w:numPr>
        <w:spacing w:after="120"/>
        <w:jc w:val="both"/>
        <w:rPr>
          <w:lang w:eastAsia="ja-JP"/>
        </w:rPr>
      </w:pPr>
      <w:bookmarkStart w:id="4" w:name="_Ref54022269"/>
      <w:r w:rsidRPr="00416E6D">
        <w:rPr>
          <w:lang w:eastAsia="ja-JP"/>
        </w:rPr>
        <w:t>RP-201256</w:t>
      </w:r>
      <w:r>
        <w:rPr>
          <w:lang w:eastAsia="ja-JP"/>
        </w:rPr>
        <w:t>, “WID: S</w:t>
      </w:r>
      <w:r w:rsidRPr="001A236D">
        <w:rPr>
          <w:lang w:eastAsia="ja-JP"/>
        </w:rPr>
        <w:t>olutions for NR to support non-terrestrial networks (NTN)</w:t>
      </w:r>
      <w:r>
        <w:rPr>
          <w:lang w:eastAsia="ja-JP"/>
        </w:rPr>
        <w:t>”, Thales</w:t>
      </w:r>
      <w:bookmarkEnd w:id="4"/>
    </w:p>
    <w:p w14:paraId="093FCB52" w14:textId="77777777" w:rsidR="0070160F" w:rsidRDefault="0070160F" w:rsidP="0070160F">
      <w:pPr>
        <w:pStyle w:val="af3"/>
        <w:numPr>
          <w:ilvl w:val="0"/>
          <w:numId w:val="9"/>
        </w:numPr>
        <w:spacing w:after="120"/>
        <w:jc w:val="both"/>
        <w:rPr>
          <w:lang w:eastAsia="ja-JP"/>
        </w:rPr>
      </w:pPr>
      <w:r>
        <w:rPr>
          <w:rFonts w:hint="eastAsia"/>
          <w:lang w:eastAsia="ja-JP"/>
        </w:rPr>
        <w:t>TR38.811 V15.1.0</w:t>
      </w:r>
      <w:r>
        <w:rPr>
          <w:lang w:eastAsia="ja-JP"/>
        </w:rPr>
        <w:t xml:space="preserve">, “Study on </w:t>
      </w:r>
      <w:r>
        <w:t xml:space="preserve">New Radio </w:t>
      </w:r>
      <w:r>
        <w:rPr>
          <w:lang w:eastAsia="ja-JP"/>
        </w:rPr>
        <w:t>(NR) to support non terrestrial networks”</w:t>
      </w:r>
    </w:p>
    <w:p w14:paraId="6F67C375" w14:textId="77777777" w:rsidR="0070160F" w:rsidRDefault="0070160F" w:rsidP="0070160F">
      <w:pPr>
        <w:pStyle w:val="af3"/>
        <w:numPr>
          <w:ilvl w:val="0"/>
          <w:numId w:val="9"/>
        </w:numPr>
        <w:spacing w:after="120"/>
        <w:jc w:val="both"/>
        <w:rPr>
          <w:lang w:eastAsia="ja-JP"/>
        </w:rPr>
      </w:pPr>
      <w:bookmarkStart w:id="5" w:name="_Ref53658713"/>
      <w:r>
        <w:rPr>
          <w:lang w:eastAsia="ja-JP"/>
        </w:rPr>
        <w:t>TR38.821 V16.0.0, “Solutions for NR to support non-terrestrial networks (NTN)”</w:t>
      </w:r>
      <w:bookmarkEnd w:id="5"/>
    </w:p>
    <w:p w14:paraId="234593D2" w14:textId="36B788DC" w:rsidR="000E6745" w:rsidRDefault="00973E85" w:rsidP="004B6F73">
      <w:pPr>
        <w:pStyle w:val="af3"/>
        <w:numPr>
          <w:ilvl w:val="0"/>
          <w:numId w:val="9"/>
        </w:numPr>
        <w:spacing w:after="120"/>
        <w:jc w:val="both"/>
        <w:rPr>
          <w:lang w:eastAsia="ja-JP"/>
        </w:rPr>
      </w:pPr>
      <w:bookmarkStart w:id="6" w:name="_Ref50130099"/>
      <w:bookmarkStart w:id="7" w:name="_Ref53658689"/>
      <w:r w:rsidRPr="00973E85">
        <w:rPr>
          <w:lang w:eastAsia="ja-JP"/>
        </w:rPr>
        <w:t>R1-2006</w:t>
      </w:r>
      <w:r w:rsidR="009C2133">
        <w:rPr>
          <w:lang w:eastAsia="ja-JP"/>
        </w:rPr>
        <w:t>327</w:t>
      </w:r>
      <w:r>
        <w:rPr>
          <w:lang w:eastAsia="ja-JP"/>
        </w:rPr>
        <w:t>, “</w:t>
      </w:r>
      <w:r w:rsidR="009C2133">
        <w:t>HARQ enhancement for</w:t>
      </w:r>
      <w:r w:rsidR="009C2133" w:rsidRPr="001A236D">
        <w:t xml:space="preserve"> NTN</w:t>
      </w:r>
      <w:r>
        <w:rPr>
          <w:lang w:eastAsia="ja-JP"/>
        </w:rPr>
        <w:t xml:space="preserve">”, </w:t>
      </w:r>
      <w:bookmarkEnd w:id="6"/>
      <w:r w:rsidR="009C2133">
        <w:rPr>
          <w:lang w:eastAsia="ja-JP"/>
        </w:rPr>
        <w:t>Panasonic</w:t>
      </w:r>
      <w:bookmarkEnd w:id="7"/>
    </w:p>
    <w:p w14:paraId="38FBF547" w14:textId="1B207BD7" w:rsidR="009C2133" w:rsidRDefault="009C2133" w:rsidP="009C2133">
      <w:pPr>
        <w:pStyle w:val="af3"/>
        <w:numPr>
          <w:ilvl w:val="0"/>
          <w:numId w:val="9"/>
        </w:numPr>
        <w:spacing w:after="120"/>
        <w:jc w:val="both"/>
        <w:rPr>
          <w:lang w:eastAsia="ja-JP"/>
        </w:rPr>
      </w:pPr>
      <w:bookmarkStart w:id="8" w:name="_Ref53658727"/>
      <w:r>
        <w:rPr>
          <w:lang w:eastAsia="ja-JP"/>
        </w:rPr>
        <w:t>TR38.913 V15.0.0, section 7.15</w:t>
      </w:r>
      <w:bookmarkEnd w:id="8"/>
    </w:p>
    <w:p w14:paraId="37E0E0F6" w14:textId="09DCCD0E" w:rsidR="00973E85" w:rsidRDefault="00973E85" w:rsidP="004B6F73">
      <w:pPr>
        <w:rPr>
          <w:lang w:eastAsia="ja-JP"/>
        </w:rPr>
      </w:pPr>
    </w:p>
    <w:p w14:paraId="338F6632" w14:textId="0E9BA48A" w:rsidR="00474903" w:rsidRDefault="00474903" w:rsidP="0070160F">
      <w:pPr>
        <w:pStyle w:val="1"/>
        <w:numPr>
          <w:ilvl w:val="0"/>
          <w:numId w:val="0"/>
        </w:numPr>
        <w:ind w:right="200"/>
        <w:rPr>
          <w:szCs w:val="36"/>
          <w:lang w:eastAsia="ja-JP"/>
        </w:rPr>
      </w:pPr>
      <w:r>
        <w:rPr>
          <w:rFonts w:hint="eastAsia"/>
          <w:szCs w:val="36"/>
          <w:lang w:eastAsia="ja-JP"/>
        </w:rPr>
        <w:t>A</w:t>
      </w:r>
      <w:r>
        <w:rPr>
          <w:szCs w:val="36"/>
          <w:lang w:eastAsia="ja-JP"/>
        </w:rPr>
        <w:t xml:space="preserve">nnex: </w:t>
      </w:r>
      <w:r w:rsidR="00947814">
        <w:rPr>
          <w:szCs w:val="36"/>
          <w:lang w:eastAsia="ja-JP"/>
        </w:rPr>
        <w:t>SLS results for various number of HARQ processes</w:t>
      </w:r>
      <w:r>
        <w:rPr>
          <w:szCs w:val="36"/>
          <w:lang w:eastAsia="ja-JP"/>
        </w:rPr>
        <w:t xml:space="preserve"> </w:t>
      </w:r>
      <w:r w:rsidR="00794D98">
        <w:rPr>
          <w:szCs w:val="36"/>
          <w:lang w:eastAsia="ja-JP"/>
        </w:rPr>
        <w:t xml:space="preserve">in </w:t>
      </w:r>
      <w:r w:rsidR="009C2133">
        <w:rPr>
          <w:szCs w:val="36"/>
          <w:lang w:eastAsia="ja-JP"/>
        </w:rPr>
        <w:fldChar w:fldCharType="begin"/>
      </w:r>
      <w:r w:rsidR="009C2133">
        <w:rPr>
          <w:szCs w:val="36"/>
          <w:lang w:eastAsia="ja-JP"/>
        </w:rPr>
        <w:instrText xml:space="preserve"> REF _Ref53658689 \n \h </w:instrText>
      </w:r>
      <w:r w:rsidR="009C2133">
        <w:rPr>
          <w:szCs w:val="36"/>
          <w:lang w:eastAsia="ja-JP"/>
        </w:rPr>
      </w:r>
      <w:r w:rsidR="009C2133">
        <w:rPr>
          <w:szCs w:val="36"/>
          <w:lang w:eastAsia="ja-JP"/>
        </w:rPr>
        <w:fldChar w:fldCharType="separate"/>
      </w:r>
      <w:r w:rsidR="003A63D8">
        <w:rPr>
          <w:szCs w:val="36"/>
          <w:lang w:eastAsia="ja-JP"/>
        </w:rPr>
        <w:t>[4]</w:t>
      </w:r>
      <w:r w:rsidR="009C2133">
        <w:rPr>
          <w:szCs w:val="36"/>
          <w:lang w:eastAsia="ja-JP"/>
        </w:rPr>
        <w:fldChar w:fldCharType="end"/>
      </w:r>
    </w:p>
    <w:p w14:paraId="183ED88F" w14:textId="3E7A52C3" w:rsidR="00474903" w:rsidRDefault="00AD0E0D" w:rsidP="00474903">
      <w:pPr>
        <w:tabs>
          <w:tab w:val="left" w:pos="2719"/>
        </w:tabs>
        <w:rPr>
          <w:rFonts w:eastAsia="游明朝"/>
          <w:lang w:eastAsia="ja-JP"/>
        </w:rPr>
      </w:pPr>
      <w:r>
        <w:rPr>
          <w:lang w:eastAsia="ja-JP"/>
        </w:rPr>
        <w:t>In this Annex,</w:t>
      </w:r>
      <w:r w:rsidR="00474903">
        <w:rPr>
          <w:lang w:eastAsia="ja-JP"/>
        </w:rPr>
        <w:t xml:space="preserve"> system level simulations on DL HARQ for LEO 1200km scenario with S-band (2GHz) and Ka-band (20GHz)</w:t>
      </w:r>
      <w:r>
        <w:rPr>
          <w:lang w:eastAsia="ja-JP"/>
        </w:rPr>
        <w:t xml:space="preserve"> are shown</w:t>
      </w:r>
      <w:r w:rsidR="00474903">
        <w:rPr>
          <w:lang w:eastAsia="ja-JP"/>
        </w:rPr>
        <w:t xml:space="preserve">. The following cases are simulated. </w:t>
      </w:r>
    </w:p>
    <w:p w14:paraId="3E06971A" w14:textId="77777777" w:rsidR="00474903" w:rsidRDefault="00474903" w:rsidP="00474903">
      <w:pPr>
        <w:pStyle w:val="aff4"/>
        <w:numPr>
          <w:ilvl w:val="0"/>
          <w:numId w:val="34"/>
        </w:numPr>
        <w:tabs>
          <w:tab w:val="left" w:pos="2719"/>
        </w:tabs>
        <w:ind w:leftChars="0"/>
        <w:rPr>
          <w:lang w:eastAsia="ja-JP"/>
        </w:rPr>
      </w:pPr>
      <w:r>
        <w:rPr>
          <w:lang w:eastAsia="ja-JP"/>
        </w:rPr>
        <w:t>Case 1: HARQ-feedback enabled for all processes</w:t>
      </w:r>
    </w:p>
    <w:p w14:paraId="1DDFA048" w14:textId="77777777" w:rsidR="00474903" w:rsidRDefault="00474903" w:rsidP="00474903">
      <w:pPr>
        <w:tabs>
          <w:tab w:val="left" w:pos="2719"/>
        </w:tabs>
        <w:ind w:firstLineChars="50" w:firstLine="100"/>
        <w:rPr>
          <w:lang w:eastAsia="ja-JP"/>
        </w:rPr>
      </w:pPr>
      <w:r>
        <w:rPr>
          <w:lang w:eastAsia="ja-JP"/>
        </w:rPr>
        <w:t>- HARQ with N=16, 32, 64, 256 and infinite processes</w:t>
      </w:r>
    </w:p>
    <w:p w14:paraId="2714A9D9" w14:textId="77777777" w:rsidR="00474903" w:rsidRDefault="00474903" w:rsidP="00474903">
      <w:pPr>
        <w:tabs>
          <w:tab w:val="left" w:pos="2719"/>
        </w:tabs>
        <w:ind w:firstLineChars="50" w:firstLine="100"/>
        <w:rPr>
          <w:lang w:eastAsia="ja-JP"/>
        </w:rPr>
      </w:pPr>
      <w:r>
        <w:rPr>
          <w:lang w:eastAsia="ja-JP"/>
        </w:rPr>
        <w:t>- Scheduling opportunity is restricted by the number of HARQ processes</w:t>
      </w:r>
    </w:p>
    <w:p w14:paraId="5EC4AC71" w14:textId="77777777" w:rsidR="00474903" w:rsidRDefault="00474903" w:rsidP="00474903">
      <w:pPr>
        <w:tabs>
          <w:tab w:val="left" w:pos="2719"/>
        </w:tabs>
        <w:ind w:firstLineChars="50" w:firstLine="100"/>
        <w:rPr>
          <w:lang w:eastAsia="ja-JP"/>
        </w:rPr>
      </w:pPr>
      <w:r>
        <w:rPr>
          <w:lang w:eastAsia="ja-JP"/>
        </w:rPr>
        <w:t xml:space="preserve">- All processes with soft combining, or all processes without soft combining </w:t>
      </w:r>
    </w:p>
    <w:p w14:paraId="3A18573F" w14:textId="77777777" w:rsidR="00474903" w:rsidRDefault="00474903" w:rsidP="00474903">
      <w:pPr>
        <w:tabs>
          <w:tab w:val="left" w:pos="2719"/>
        </w:tabs>
        <w:ind w:firstLineChars="50" w:firstLine="100"/>
        <w:rPr>
          <w:lang w:eastAsia="ja-JP"/>
        </w:rPr>
      </w:pPr>
      <w:r>
        <w:rPr>
          <w:lang w:eastAsia="ja-JP"/>
        </w:rPr>
        <w:t xml:space="preserve">- Target </w:t>
      </w:r>
      <w:proofErr w:type="spellStart"/>
      <w:r>
        <w:rPr>
          <w:lang w:eastAsia="ja-JP"/>
        </w:rPr>
        <w:t>iBLER</w:t>
      </w:r>
      <w:proofErr w:type="spellEnd"/>
      <w:r>
        <w:rPr>
          <w:lang w:eastAsia="ja-JP"/>
        </w:rPr>
        <w:t xml:space="preserve"> 10%</w:t>
      </w:r>
    </w:p>
    <w:p w14:paraId="52D7F0D0" w14:textId="77777777" w:rsidR="00474903" w:rsidRDefault="00474903" w:rsidP="00474903">
      <w:pPr>
        <w:pStyle w:val="aff4"/>
        <w:numPr>
          <w:ilvl w:val="0"/>
          <w:numId w:val="34"/>
        </w:numPr>
        <w:tabs>
          <w:tab w:val="left" w:pos="2719"/>
        </w:tabs>
        <w:ind w:leftChars="0"/>
        <w:rPr>
          <w:lang w:eastAsia="ja-JP"/>
        </w:rPr>
      </w:pPr>
      <w:r>
        <w:rPr>
          <w:lang w:eastAsia="ja-JP"/>
        </w:rPr>
        <w:t xml:space="preserve">Case 2: </w:t>
      </w:r>
      <w:r>
        <w:rPr>
          <w:rFonts w:hint="eastAsia"/>
          <w:lang w:eastAsia="ja-JP"/>
        </w:rPr>
        <w:t>H</w:t>
      </w:r>
      <w:r>
        <w:rPr>
          <w:lang w:eastAsia="ja-JP"/>
        </w:rPr>
        <w:t>ARQ-feedback disabled for all processes</w:t>
      </w:r>
    </w:p>
    <w:p w14:paraId="413E4F1A" w14:textId="77777777" w:rsidR="00474903" w:rsidRDefault="00474903" w:rsidP="00474903">
      <w:pPr>
        <w:tabs>
          <w:tab w:val="left" w:pos="2719"/>
        </w:tabs>
        <w:rPr>
          <w:lang w:eastAsia="ja-JP"/>
        </w:rPr>
      </w:pPr>
      <w:r>
        <w:rPr>
          <w:rFonts w:hint="eastAsia"/>
          <w:lang w:eastAsia="ja-JP"/>
        </w:rPr>
        <w:t xml:space="preserve"> </w:t>
      </w:r>
      <w:r>
        <w:rPr>
          <w:lang w:eastAsia="ja-JP"/>
        </w:rPr>
        <w:t xml:space="preserve"> - Scheduling opportunity is not restricted by the number of HARQ processes </w:t>
      </w:r>
    </w:p>
    <w:p w14:paraId="0E6D75BC" w14:textId="77777777" w:rsidR="00474903" w:rsidRDefault="00474903" w:rsidP="00474903">
      <w:pPr>
        <w:tabs>
          <w:tab w:val="left" w:pos="2719"/>
        </w:tabs>
        <w:ind w:firstLineChars="50" w:firstLine="100"/>
        <w:rPr>
          <w:lang w:eastAsia="ja-JP"/>
        </w:rPr>
      </w:pPr>
      <w:r>
        <w:rPr>
          <w:lang w:eastAsia="ja-JP"/>
        </w:rPr>
        <w:t xml:space="preserve">- Target </w:t>
      </w:r>
      <w:proofErr w:type="spellStart"/>
      <w:r>
        <w:rPr>
          <w:lang w:eastAsia="ja-JP"/>
        </w:rPr>
        <w:t>iBLER</w:t>
      </w:r>
      <w:proofErr w:type="spellEnd"/>
      <w:r>
        <w:rPr>
          <w:lang w:eastAsia="ja-JP"/>
        </w:rPr>
        <w:t xml:space="preserve"> 1%</w:t>
      </w:r>
    </w:p>
    <w:p w14:paraId="184A663F" w14:textId="7E76D93E" w:rsidR="00474903" w:rsidRDefault="00474903" w:rsidP="00474903">
      <w:pPr>
        <w:tabs>
          <w:tab w:val="left" w:pos="2719"/>
        </w:tabs>
        <w:rPr>
          <w:lang w:eastAsia="ja-JP"/>
        </w:rPr>
      </w:pPr>
      <w:r>
        <w:rPr>
          <w:lang w:eastAsia="ja-JP"/>
        </w:rPr>
        <w:t xml:space="preserve">Simulation assumption are aligned with </w:t>
      </w:r>
      <w:r w:rsidR="009C2133">
        <w:rPr>
          <w:lang w:eastAsia="ja-JP"/>
        </w:rPr>
        <w:fldChar w:fldCharType="begin"/>
      </w:r>
      <w:r w:rsidR="009C2133">
        <w:rPr>
          <w:lang w:eastAsia="ja-JP"/>
        </w:rPr>
        <w:instrText xml:space="preserve"> REF _Ref53658713 \n \h </w:instrText>
      </w:r>
      <w:r w:rsidR="009C2133">
        <w:rPr>
          <w:lang w:eastAsia="ja-JP"/>
        </w:rPr>
      </w:r>
      <w:r w:rsidR="009C2133">
        <w:rPr>
          <w:lang w:eastAsia="ja-JP"/>
        </w:rPr>
        <w:fldChar w:fldCharType="separate"/>
      </w:r>
      <w:r w:rsidR="003A63D8">
        <w:rPr>
          <w:lang w:eastAsia="ja-JP"/>
        </w:rPr>
        <w:t>[3]</w:t>
      </w:r>
      <w:r w:rsidR="009C2133">
        <w:rPr>
          <w:lang w:eastAsia="ja-JP"/>
        </w:rPr>
        <w:fldChar w:fldCharType="end"/>
      </w:r>
      <w:r>
        <w:rPr>
          <w:lang w:eastAsia="ja-JP"/>
        </w:rPr>
        <w:t xml:space="preserve"> and shown in </w:t>
      </w:r>
      <w:r>
        <w:rPr>
          <w:lang w:eastAsia="ja-JP"/>
        </w:rPr>
        <w:fldChar w:fldCharType="begin"/>
      </w:r>
      <w:r>
        <w:rPr>
          <w:lang w:eastAsia="ja-JP"/>
        </w:rPr>
        <w:instrText xml:space="preserve"> REF _Ref47364874 \h </w:instrText>
      </w:r>
      <w:r>
        <w:rPr>
          <w:lang w:eastAsia="ja-JP"/>
        </w:rPr>
      </w:r>
      <w:r>
        <w:rPr>
          <w:lang w:eastAsia="ja-JP"/>
        </w:rPr>
        <w:fldChar w:fldCharType="separate"/>
      </w:r>
      <w:r w:rsidR="003A63D8">
        <w:t xml:space="preserve">Table </w:t>
      </w:r>
      <w:r w:rsidR="003A63D8">
        <w:rPr>
          <w:noProof/>
        </w:rPr>
        <w:t>2</w:t>
      </w:r>
      <w:r>
        <w:rPr>
          <w:lang w:eastAsia="ja-JP"/>
        </w:rPr>
        <w:fldChar w:fldCharType="end"/>
      </w:r>
      <w:r>
        <w:rPr>
          <w:lang w:eastAsia="ja-JP"/>
        </w:rPr>
        <w:t xml:space="preserve">. Overhead and delay due to RLC retransmission procedure are not modelled. </w:t>
      </w:r>
    </w:p>
    <w:p w14:paraId="79413428" w14:textId="18324011" w:rsidR="00474903" w:rsidRDefault="00474903" w:rsidP="00474903">
      <w:pPr>
        <w:pStyle w:val="ac"/>
        <w:spacing w:after="180"/>
        <w:jc w:val="center"/>
        <w:rPr>
          <w:lang w:eastAsia="ja-JP"/>
        </w:rPr>
      </w:pPr>
      <w:bookmarkStart w:id="9" w:name="_Ref47364874"/>
      <w:r>
        <w:t xml:space="preserve">Table </w:t>
      </w:r>
      <w:r>
        <w:fldChar w:fldCharType="begin"/>
      </w:r>
      <w:r>
        <w:instrText xml:space="preserve"> SEQ Table \* ARABIC </w:instrText>
      </w:r>
      <w:r>
        <w:fldChar w:fldCharType="separate"/>
      </w:r>
      <w:r w:rsidR="003A63D8">
        <w:rPr>
          <w:noProof/>
        </w:rPr>
        <w:t>2</w:t>
      </w:r>
      <w:r>
        <w:fldChar w:fldCharType="end"/>
      </w:r>
      <w:bookmarkEnd w:id="9"/>
      <w:r>
        <w:t xml:space="preserve"> simulation assumptions</w:t>
      </w:r>
    </w:p>
    <w:tbl>
      <w:tblPr>
        <w:tblStyle w:val="afc"/>
        <w:tblW w:w="0" w:type="auto"/>
        <w:tblLook w:val="04A0" w:firstRow="1" w:lastRow="0" w:firstColumn="1" w:lastColumn="0" w:noHBand="0" w:noVBand="1"/>
      </w:tblPr>
      <w:tblGrid>
        <w:gridCol w:w="3681"/>
        <w:gridCol w:w="2965"/>
        <w:gridCol w:w="12"/>
        <w:gridCol w:w="2972"/>
      </w:tblGrid>
      <w:tr w:rsidR="00474903" w14:paraId="0792DC44" w14:textId="77777777" w:rsidTr="009C2133">
        <w:tc>
          <w:tcPr>
            <w:tcW w:w="3681" w:type="dxa"/>
            <w:tcBorders>
              <w:top w:val="single" w:sz="4" w:space="0" w:color="auto"/>
              <w:left w:val="single" w:sz="4" w:space="0" w:color="auto"/>
              <w:bottom w:val="single" w:sz="4" w:space="0" w:color="auto"/>
              <w:right w:val="single" w:sz="4" w:space="0" w:color="auto"/>
            </w:tcBorders>
          </w:tcPr>
          <w:p w14:paraId="557AE85A" w14:textId="77777777" w:rsidR="00474903" w:rsidRDefault="00474903" w:rsidP="009C2133">
            <w:pPr>
              <w:tabs>
                <w:tab w:val="left" w:pos="2719"/>
              </w:tabs>
              <w:spacing w:after="0"/>
              <w:rPr>
                <w:lang w:eastAsia="ja-JP"/>
              </w:rPr>
            </w:pPr>
          </w:p>
        </w:tc>
        <w:tc>
          <w:tcPr>
            <w:tcW w:w="2965" w:type="dxa"/>
            <w:tcBorders>
              <w:top w:val="single" w:sz="4" w:space="0" w:color="auto"/>
              <w:left w:val="single" w:sz="4" w:space="0" w:color="auto"/>
              <w:bottom w:val="single" w:sz="4" w:space="0" w:color="auto"/>
              <w:right w:val="single" w:sz="4" w:space="0" w:color="auto"/>
            </w:tcBorders>
            <w:hideMark/>
          </w:tcPr>
          <w:p w14:paraId="6730AE6B" w14:textId="77777777" w:rsidR="00474903" w:rsidRDefault="00474903" w:rsidP="009C2133">
            <w:pPr>
              <w:tabs>
                <w:tab w:val="left" w:pos="2719"/>
              </w:tabs>
              <w:spacing w:after="0"/>
              <w:jc w:val="center"/>
              <w:rPr>
                <w:lang w:eastAsia="ja-JP"/>
              </w:rPr>
            </w:pPr>
            <w:r>
              <w:rPr>
                <w:lang w:eastAsia="ja-JP"/>
              </w:rPr>
              <w:t xml:space="preserve">S-band (2GHz) </w:t>
            </w:r>
          </w:p>
        </w:tc>
        <w:tc>
          <w:tcPr>
            <w:tcW w:w="2984" w:type="dxa"/>
            <w:gridSpan w:val="2"/>
            <w:tcBorders>
              <w:top w:val="single" w:sz="4" w:space="0" w:color="auto"/>
              <w:left w:val="single" w:sz="4" w:space="0" w:color="auto"/>
              <w:bottom w:val="single" w:sz="4" w:space="0" w:color="auto"/>
              <w:right w:val="single" w:sz="4" w:space="0" w:color="auto"/>
            </w:tcBorders>
            <w:hideMark/>
          </w:tcPr>
          <w:p w14:paraId="51A02406" w14:textId="77777777" w:rsidR="00474903" w:rsidRDefault="00474903" w:rsidP="009C2133">
            <w:pPr>
              <w:tabs>
                <w:tab w:val="left" w:pos="2719"/>
              </w:tabs>
              <w:spacing w:after="0"/>
              <w:jc w:val="center"/>
              <w:rPr>
                <w:lang w:eastAsia="ja-JP"/>
              </w:rPr>
            </w:pPr>
            <w:r>
              <w:rPr>
                <w:lang w:eastAsia="ja-JP"/>
              </w:rPr>
              <w:t xml:space="preserve">Ka-band (20GHz) </w:t>
            </w:r>
          </w:p>
        </w:tc>
      </w:tr>
      <w:tr w:rsidR="00474903" w14:paraId="1898BE01"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2818C744" w14:textId="77777777" w:rsidR="00474903" w:rsidRDefault="00474903" w:rsidP="009C2133">
            <w:pPr>
              <w:tabs>
                <w:tab w:val="left" w:pos="2719"/>
              </w:tabs>
              <w:spacing w:after="0"/>
              <w:rPr>
                <w:lang w:eastAsia="ja-JP"/>
              </w:rPr>
            </w:pPr>
            <w:r>
              <w:rPr>
                <w:lang w:eastAsia="ja-JP"/>
              </w:rPr>
              <w:t>Satellite type</w:t>
            </w:r>
          </w:p>
        </w:tc>
        <w:tc>
          <w:tcPr>
            <w:tcW w:w="5949" w:type="dxa"/>
            <w:gridSpan w:val="3"/>
            <w:tcBorders>
              <w:top w:val="single" w:sz="4" w:space="0" w:color="auto"/>
              <w:left w:val="single" w:sz="4" w:space="0" w:color="auto"/>
              <w:bottom w:val="single" w:sz="4" w:space="0" w:color="auto"/>
              <w:right w:val="single" w:sz="4" w:space="0" w:color="auto"/>
            </w:tcBorders>
            <w:hideMark/>
          </w:tcPr>
          <w:p w14:paraId="59A135C5" w14:textId="77777777" w:rsidR="00474903" w:rsidRDefault="00474903" w:rsidP="009C2133">
            <w:pPr>
              <w:tabs>
                <w:tab w:val="left" w:pos="2719"/>
              </w:tabs>
              <w:spacing w:after="0"/>
              <w:rPr>
                <w:lang w:eastAsia="ja-JP"/>
              </w:rPr>
            </w:pPr>
            <w:r>
              <w:rPr>
                <w:lang w:eastAsia="ja-JP"/>
              </w:rPr>
              <w:t>LEO 1200km</w:t>
            </w:r>
          </w:p>
        </w:tc>
      </w:tr>
      <w:tr w:rsidR="00474903" w14:paraId="58A56A5B"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36BDF45F" w14:textId="77777777" w:rsidR="00474903" w:rsidRDefault="00474903" w:rsidP="009C2133">
            <w:pPr>
              <w:tabs>
                <w:tab w:val="left" w:pos="2719"/>
              </w:tabs>
              <w:spacing w:after="0"/>
              <w:rPr>
                <w:lang w:eastAsia="ja-JP"/>
              </w:rPr>
            </w:pPr>
            <w:r>
              <w:rPr>
                <w:lang w:eastAsia="ja-JP"/>
              </w:rPr>
              <w:t>System bandwidth</w:t>
            </w:r>
          </w:p>
        </w:tc>
        <w:tc>
          <w:tcPr>
            <w:tcW w:w="2965" w:type="dxa"/>
            <w:tcBorders>
              <w:top w:val="single" w:sz="4" w:space="0" w:color="auto"/>
              <w:left w:val="single" w:sz="4" w:space="0" w:color="auto"/>
              <w:bottom w:val="single" w:sz="4" w:space="0" w:color="auto"/>
              <w:right w:val="single" w:sz="4" w:space="0" w:color="auto"/>
            </w:tcBorders>
            <w:hideMark/>
          </w:tcPr>
          <w:p w14:paraId="3054A958" w14:textId="77777777" w:rsidR="00474903" w:rsidRDefault="00474903" w:rsidP="009C2133">
            <w:pPr>
              <w:tabs>
                <w:tab w:val="left" w:pos="2719"/>
              </w:tabs>
              <w:spacing w:after="0"/>
              <w:rPr>
                <w:lang w:eastAsia="ja-JP"/>
              </w:rPr>
            </w:pPr>
            <w:r>
              <w:rPr>
                <w:lang w:eastAsia="ja-JP"/>
              </w:rPr>
              <w:t>30MHz</w:t>
            </w:r>
          </w:p>
        </w:tc>
        <w:tc>
          <w:tcPr>
            <w:tcW w:w="2984" w:type="dxa"/>
            <w:gridSpan w:val="2"/>
            <w:tcBorders>
              <w:top w:val="single" w:sz="4" w:space="0" w:color="auto"/>
              <w:left w:val="single" w:sz="4" w:space="0" w:color="auto"/>
              <w:bottom w:val="single" w:sz="4" w:space="0" w:color="auto"/>
              <w:right w:val="single" w:sz="4" w:space="0" w:color="auto"/>
            </w:tcBorders>
            <w:hideMark/>
          </w:tcPr>
          <w:p w14:paraId="3AF15DBA" w14:textId="77777777" w:rsidR="00474903" w:rsidRDefault="00474903" w:rsidP="009C2133">
            <w:pPr>
              <w:tabs>
                <w:tab w:val="left" w:pos="2719"/>
              </w:tabs>
              <w:spacing w:after="0"/>
              <w:rPr>
                <w:lang w:eastAsia="ja-JP"/>
              </w:rPr>
            </w:pPr>
            <w:r>
              <w:rPr>
                <w:lang w:eastAsia="ja-JP"/>
              </w:rPr>
              <w:t>400MHz</w:t>
            </w:r>
          </w:p>
        </w:tc>
      </w:tr>
      <w:tr w:rsidR="00474903" w14:paraId="20DDF7FA"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5CEE1154" w14:textId="77777777" w:rsidR="00474903" w:rsidRDefault="00474903" w:rsidP="009C2133">
            <w:pPr>
              <w:tabs>
                <w:tab w:val="left" w:pos="2719"/>
              </w:tabs>
              <w:spacing w:after="0"/>
              <w:rPr>
                <w:lang w:eastAsia="ja-JP"/>
              </w:rPr>
            </w:pPr>
            <w:r>
              <w:rPr>
                <w:lang w:eastAsia="ja-JP"/>
              </w:rPr>
              <w:t>Subcarrier spacing</w:t>
            </w:r>
          </w:p>
        </w:tc>
        <w:tc>
          <w:tcPr>
            <w:tcW w:w="2965" w:type="dxa"/>
            <w:tcBorders>
              <w:top w:val="single" w:sz="4" w:space="0" w:color="auto"/>
              <w:left w:val="single" w:sz="4" w:space="0" w:color="auto"/>
              <w:bottom w:val="single" w:sz="4" w:space="0" w:color="auto"/>
              <w:right w:val="single" w:sz="4" w:space="0" w:color="auto"/>
            </w:tcBorders>
            <w:hideMark/>
          </w:tcPr>
          <w:p w14:paraId="341BAF6A" w14:textId="77777777" w:rsidR="00474903" w:rsidRDefault="00474903" w:rsidP="009C2133">
            <w:pPr>
              <w:tabs>
                <w:tab w:val="left" w:pos="2719"/>
              </w:tabs>
              <w:spacing w:after="0"/>
              <w:rPr>
                <w:lang w:eastAsia="ja-JP"/>
              </w:rPr>
            </w:pPr>
            <w:r>
              <w:rPr>
                <w:lang w:eastAsia="ja-JP"/>
              </w:rPr>
              <w:t>15kHz</w:t>
            </w:r>
          </w:p>
        </w:tc>
        <w:tc>
          <w:tcPr>
            <w:tcW w:w="2984" w:type="dxa"/>
            <w:gridSpan w:val="2"/>
            <w:tcBorders>
              <w:top w:val="single" w:sz="4" w:space="0" w:color="auto"/>
              <w:left w:val="single" w:sz="4" w:space="0" w:color="auto"/>
              <w:bottom w:val="single" w:sz="4" w:space="0" w:color="auto"/>
              <w:right w:val="single" w:sz="4" w:space="0" w:color="auto"/>
            </w:tcBorders>
            <w:hideMark/>
          </w:tcPr>
          <w:p w14:paraId="25253E91" w14:textId="77777777" w:rsidR="00474903" w:rsidRDefault="00474903" w:rsidP="009C2133">
            <w:pPr>
              <w:tabs>
                <w:tab w:val="left" w:pos="2719"/>
              </w:tabs>
              <w:spacing w:after="0"/>
              <w:rPr>
                <w:lang w:eastAsia="ja-JP"/>
              </w:rPr>
            </w:pPr>
            <w:r>
              <w:rPr>
                <w:lang w:eastAsia="ja-JP"/>
              </w:rPr>
              <w:t>120kHz</w:t>
            </w:r>
          </w:p>
        </w:tc>
      </w:tr>
      <w:tr w:rsidR="00474903" w14:paraId="552F3B5B"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7E7EE73E" w14:textId="77777777" w:rsidR="00474903" w:rsidRDefault="00474903" w:rsidP="009C2133">
            <w:pPr>
              <w:tabs>
                <w:tab w:val="left" w:pos="2719"/>
              </w:tabs>
              <w:spacing w:after="0"/>
              <w:rPr>
                <w:lang w:eastAsia="ja-JP"/>
              </w:rPr>
            </w:pPr>
            <w:r>
              <w:rPr>
                <w:lang w:eastAsia="ja-JP"/>
              </w:rPr>
              <w:t>Slot length</w:t>
            </w:r>
          </w:p>
        </w:tc>
        <w:tc>
          <w:tcPr>
            <w:tcW w:w="2965" w:type="dxa"/>
            <w:tcBorders>
              <w:top w:val="single" w:sz="4" w:space="0" w:color="auto"/>
              <w:left w:val="single" w:sz="4" w:space="0" w:color="auto"/>
              <w:bottom w:val="single" w:sz="4" w:space="0" w:color="auto"/>
              <w:right w:val="single" w:sz="4" w:space="0" w:color="auto"/>
            </w:tcBorders>
            <w:hideMark/>
          </w:tcPr>
          <w:p w14:paraId="657A22EB" w14:textId="77777777" w:rsidR="00474903" w:rsidRDefault="00474903" w:rsidP="009C2133">
            <w:pPr>
              <w:tabs>
                <w:tab w:val="left" w:pos="2719"/>
              </w:tabs>
              <w:spacing w:after="0"/>
              <w:rPr>
                <w:lang w:eastAsia="ja-JP"/>
              </w:rPr>
            </w:pPr>
            <w:r>
              <w:rPr>
                <w:lang w:eastAsia="ja-JP"/>
              </w:rPr>
              <w:t>1ms</w:t>
            </w:r>
          </w:p>
        </w:tc>
        <w:tc>
          <w:tcPr>
            <w:tcW w:w="2984" w:type="dxa"/>
            <w:gridSpan w:val="2"/>
            <w:tcBorders>
              <w:top w:val="single" w:sz="4" w:space="0" w:color="auto"/>
              <w:left w:val="single" w:sz="4" w:space="0" w:color="auto"/>
              <w:bottom w:val="single" w:sz="4" w:space="0" w:color="auto"/>
              <w:right w:val="single" w:sz="4" w:space="0" w:color="auto"/>
            </w:tcBorders>
            <w:hideMark/>
          </w:tcPr>
          <w:p w14:paraId="199A72B5" w14:textId="77777777" w:rsidR="00474903" w:rsidRDefault="00474903" w:rsidP="009C2133">
            <w:pPr>
              <w:tabs>
                <w:tab w:val="left" w:pos="2719"/>
              </w:tabs>
              <w:spacing w:after="0"/>
              <w:rPr>
                <w:lang w:eastAsia="ja-JP"/>
              </w:rPr>
            </w:pPr>
            <w:r>
              <w:rPr>
                <w:lang w:eastAsia="ja-JP"/>
              </w:rPr>
              <w:t>0.125ms</w:t>
            </w:r>
          </w:p>
        </w:tc>
      </w:tr>
      <w:tr w:rsidR="00474903" w14:paraId="511CB0AF"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1004F558" w14:textId="77777777" w:rsidR="00474903" w:rsidRDefault="00474903" w:rsidP="009C2133">
            <w:pPr>
              <w:tabs>
                <w:tab w:val="left" w:pos="2719"/>
              </w:tabs>
              <w:spacing w:after="0"/>
              <w:rPr>
                <w:lang w:eastAsia="ja-JP"/>
              </w:rPr>
            </w:pPr>
            <w:r>
              <w:rPr>
                <w:lang w:eastAsia="ja-JP"/>
              </w:rPr>
              <w:t>Frequency reuse</w:t>
            </w:r>
          </w:p>
        </w:tc>
        <w:tc>
          <w:tcPr>
            <w:tcW w:w="5949" w:type="dxa"/>
            <w:gridSpan w:val="3"/>
            <w:tcBorders>
              <w:top w:val="single" w:sz="4" w:space="0" w:color="auto"/>
              <w:left w:val="single" w:sz="4" w:space="0" w:color="auto"/>
              <w:bottom w:val="single" w:sz="4" w:space="0" w:color="auto"/>
              <w:right w:val="single" w:sz="4" w:space="0" w:color="auto"/>
            </w:tcBorders>
            <w:hideMark/>
          </w:tcPr>
          <w:p w14:paraId="2944D7EF" w14:textId="77777777" w:rsidR="00474903" w:rsidRDefault="00474903" w:rsidP="009C2133">
            <w:pPr>
              <w:tabs>
                <w:tab w:val="left" w:pos="2719"/>
              </w:tabs>
              <w:spacing w:after="0"/>
              <w:rPr>
                <w:lang w:eastAsia="ja-JP"/>
              </w:rPr>
            </w:pPr>
            <w:r>
              <w:rPr>
                <w:lang w:eastAsia="ja-JP"/>
              </w:rPr>
              <w:t>1</w:t>
            </w:r>
          </w:p>
        </w:tc>
      </w:tr>
      <w:tr w:rsidR="00474903" w14:paraId="2DD02F26"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54B300A4" w14:textId="77777777" w:rsidR="00474903" w:rsidRDefault="00474903" w:rsidP="009C2133">
            <w:pPr>
              <w:tabs>
                <w:tab w:val="left" w:pos="2719"/>
              </w:tabs>
              <w:spacing w:after="0"/>
              <w:rPr>
                <w:lang w:eastAsia="ja-JP"/>
              </w:rPr>
            </w:pPr>
            <w:r>
              <w:rPr>
                <w:lang w:eastAsia="ja-JP"/>
              </w:rPr>
              <w:t>Polarization reuse</w:t>
            </w:r>
          </w:p>
        </w:tc>
        <w:tc>
          <w:tcPr>
            <w:tcW w:w="5949" w:type="dxa"/>
            <w:gridSpan w:val="3"/>
            <w:tcBorders>
              <w:top w:val="single" w:sz="4" w:space="0" w:color="auto"/>
              <w:left w:val="single" w:sz="4" w:space="0" w:color="auto"/>
              <w:bottom w:val="single" w:sz="4" w:space="0" w:color="auto"/>
              <w:right w:val="single" w:sz="4" w:space="0" w:color="auto"/>
            </w:tcBorders>
            <w:hideMark/>
          </w:tcPr>
          <w:p w14:paraId="722C6FF6" w14:textId="77777777" w:rsidR="00474903" w:rsidRDefault="00474903" w:rsidP="009C2133">
            <w:pPr>
              <w:tabs>
                <w:tab w:val="left" w:pos="2719"/>
              </w:tabs>
              <w:spacing w:after="0"/>
              <w:rPr>
                <w:lang w:eastAsia="ja-JP"/>
              </w:rPr>
            </w:pPr>
            <w:r>
              <w:rPr>
                <w:lang w:eastAsia="ja-JP"/>
              </w:rPr>
              <w:t>1</w:t>
            </w:r>
          </w:p>
        </w:tc>
      </w:tr>
      <w:tr w:rsidR="00474903" w14:paraId="02DC4A9A"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26AD852C" w14:textId="77777777" w:rsidR="00474903" w:rsidRDefault="00474903" w:rsidP="009C2133">
            <w:pPr>
              <w:tabs>
                <w:tab w:val="left" w:pos="2719"/>
              </w:tabs>
              <w:spacing w:after="0"/>
              <w:rPr>
                <w:lang w:eastAsia="ja-JP"/>
              </w:rPr>
            </w:pPr>
            <w:r>
              <w:rPr>
                <w:lang w:eastAsia="ja-JP"/>
              </w:rPr>
              <w:lastRenderedPageBreak/>
              <w:t>Deployment scenario</w:t>
            </w:r>
          </w:p>
        </w:tc>
        <w:tc>
          <w:tcPr>
            <w:tcW w:w="5949" w:type="dxa"/>
            <w:gridSpan w:val="3"/>
            <w:tcBorders>
              <w:top w:val="single" w:sz="4" w:space="0" w:color="auto"/>
              <w:left w:val="single" w:sz="4" w:space="0" w:color="auto"/>
              <w:bottom w:val="single" w:sz="4" w:space="0" w:color="auto"/>
              <w:right w:val="single" w:sz="4" w:space="0" w:color="auto"/>
            </w:tcBorders>
            <w:hideMark/>
          </w:tcPr>
          <w:p w14:paraId="69DA9D95" w14:textId="77777777" w:rsidR="00474903" w:rsidRDefault="00474903" w:rsidP="009C2133">
            <w:pPr>
              <w:tabs>
                <w:tab w:val="left" w:pos="2719"/>
              </w:tabs>
              <w:spacing w:after="0"/>
              <w:rPr>
                <w:lang w:eastAsia="ja-JP"/>
              </w:rPr>
            </w:pPr>
            <w:r>
              <w:rPr>
                <w:lang w:eastAsia="ja-JP"/>
              </w:rPr>
              <w:t>Rural, UE velocity=3km/h</w:t>
            </w:r>
          </w:p>
        </w:tc>
      </w:tr>
      <w:tr w:rsidR="00474903" w14:paraId="3DEE3A92"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5826B7E2" w14:textId="77777777" w:rsidR="00474903" w:rsidRDefault="00474903" w:rsidP="009C2133">
            <w:pPr>
              <w:tabs>
                <w:tab w:val="left" w:pos="2719"/>
              </w:tabs>
              <w:spacing w:after="0"/>
              <w:rPr>
                <w:lang w:eastAsia="ja-JP"/>
              </w:rPr>
            </w:pPr>
            <w:r>
              <w:rPr>
                <w:lang w:eastAsia="ja-JP"/>
              </w:rPr>
              <w:t>Number of UEs per satellite beam</w:t>
            </w:r>
          </w:p>
        </w:tc>
        <w:tc>
          <w:tcPr>
            <w:tcW w:w="5949" w:type="dxa"/>
            <w:gridSpan w:val="3"/>
            <w:tcBorders>
              <w:top w:val="single" w:sz="4" w:space="0" w:color="auto"/>
              <w:left w:val="single" w:sz="4" w:space="0" w:color="auto"/>
              <w:bottom w:val="single" w:sz="4" w:space="0" w:color="auto"/>
              <w:right w:val="single" w:sz="4" w:space="0" w:color="auto"/>
            </w:tcBorders>
            <w:hideMark/>
          </w:tcPr>
          <w:p w14:paraId="60692CF2" w14:textId="77777777" w:rsidR="00474903" w:rsidRDefault="00474903" w:rsidP="009C2133">
            <w:pPr>
              <w:tabs>
                <w:tab w:val="left" w:pos="2719"/>
              </w:tabs>
              <w:spacing w:after="0"/>
              <w:rPr>
                <w:lang w:eastAsia="ja-JP"/>
              </w:rPr>
            </w:pPr>
            <w:r>
              <w:rPr>
                <w:lang w:eastAsia="ja-JP"/>
              </w:rPr>
              <w:t xml:space="preserve">10, 20 </w:t>
            </w:r>
          </w:p>
        </w:tc>
      </w:tr>
      <w:tr w:rsidR="00474903" w14:paraId="5D1E6BBE" w14:textId="77777777" w:rsidTr="009C2133">
        <w:trPr>
          <w:trHeight w:val="164"/>
        </w:trPr>
        <w:tc>
          <w:tcPr>
            <w:tcW w:w="3681" w:type="dxa"/>
            <w:tcBorders>
              <w:top w:val="single" w:sz="4" w:space="0" w:color="auto"/>
              <w:left w:val="single" w:sz="4" w:space="0" w:color="auto"/>
              <w:bottom w:val="single" w:sz="4" w:space="0" w:color="auto"/>
              <w:right w:val="single" w:sz="4" w:space="0" w:color="auto"/>
            </w:tcBorders>
            <w:hideMark/>
          </w:tcPr>
          <w:p w14:paraId="7749DA23" w14:textId="77777777" w:rsidR="00474903" w:rsidRDefault="00474903" w:rsidP="009C2133">
            <w:pPr>
              <w:tabs>
                <w:tab w:val="left" w:pos="2719"/>
              </w:tabs>
              <w:spacing w:after="0"/>
              <w:rPr>
                <w:lang w:eastAsia="ja-JP"/>
              </w:rPr>
            </w:pPr>
            <w:r>
              <w:rPr>
                <w:lang w:eastAsia="ja-JP"/>
              </w:rPr>
              <w:t>RTT</w:t>
            </w:r>
          </w:p>
        </w:tc>
        <w:tc>
          <w:tcPr>
            <w:tcW w:w="2977" w:type="dxa"/>
            <w:gridSpan w:val="2"/>
            <w:tcBorders>
              <w:top w:val="single" w:sz="4" w:space="0" w:color="auto"/>
              <w:left w:val="single" w:sz="4" w:space="0" w:color="auto"/>
              <w:bottom w:val="single" w:sz="4" w:space="0" w:color="auto"/>
              <w:right w:val="single" w:sz="4" w:space="0" w:color="auto"/>
            </w:tcBorders>
            <w:hideMark/>
          </w:tcPr>
          <w:p w14:paraId="67426E84" w14:textId="77777777" w:rsidR="00474903" w:rsidRDefault="00474903" w:rsidP="009C2133">
            <w:pPr>
              <w:tabs>
                <w:tab w:val="left" w:pos="2719"/>
              </w:tabs>
              <w:spacing w:after="0"/>
              <w:rPr>
                <w:lang w:eastAsia="ja-JP"/>
              </w:rPr>
            </w:pPr>
            <w:r>
              <w:rPr>
                <w:lang w:eastAsia="ja-JP"/>
              </w:rPr>
              <w:t xml:space="preserve">41.77ms (42 slots) </w:t>
            </w:r>
          </w:p>
        </w:tc>
        <w:tc>
          <w:tcPr>
            <w:tcW w:w="2972" w:type="dxa"/>
            <w:tcBorders>
              <w:top w:val="single" w:sz="4" w:space="0" w:color="auto"/>
              <w:left w:val="single" w:sz="4" w:space="0" w:color="auto"/>
              <w:bottom w:val="single" w:sz="4" w:space="0" w:color="auto"/>
              <w:right w:val="single" w:sz="4" w:space="0" w:color="auto"/>
            </w:tcBorders>
            <w:hideMark/>
          </w:tcPr>
          <w:p w14:paraId="7A96BD41" w14:textId="77777777" w:rsidR="00474903" w:rsidRDefault="00474903" w:rsidP="009C2133">
            <w:pPr>
              <w:tabs>
                <w:tab w:val="left" w:pos="2719"/>
              </w:tabs>
              <w:spacing w:after="0"/>
              <w:rPr>
                <w:lang w:eastAsia="ja-JP"/>
              </w:rPr>
            </w:pPr>
            <w:r>
              <w:rPr>
                <w:lang w:eastAsia="ja-JP"/>
              </w:rPr>
              <w:t xml:space="preserve">41.77ms (335 slots) </w:t>
            </w:r>
          </w:p>
          <w:p w14:paraId="03E757C2" w14:textId="77777777" w:rsidR="00474903" w:rsidRDefault="00474903" w:rsidP="009C2133">
            <w:pPr>
              <w:tabs>
                <w:tab w:val="left" w:pos="2719"/>
              </w:tabs>
              <w:spacing w:after="0"/>
              <w:rPr>
                <w:lang w:eastAsia="ja-JP"/>
              </w:rPr>
            </w:pPr>
          </w:p>
        </w:tc>
      </w:tr>
      <w:tr w:rsidR="00474903" w14:paraId="178CDDA4"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73182FB0" w14:textId="77777777" w:rsidR="00474903" w:rsidRDefault="00474903" w:rsidP="009C2133">
            <w:pPr>
              <w:tabs>
                <w:tab w:val="left" w:pos="2719"/>
              </w:tabs>
              <w:spacing w:after="0"/>
              <w:rPr>
                <w:lang w:eastAsia="ja-JP"/>
              </w:rPr>
            </w:pPr>
            <w:r>
              <w:rPr>
                <w:lang w:eastAsia="ja-JP"/>
              </w:rPr>
              <w:t>CQI feedback period</w:t>
            </w:r>
          </w:p>
        </w:tc>
        <w:tc>
          <w:tcPr>
            <w:tcW w:w="5949" w:type="dxa"/>
            <w:gridSpan w:val="3"/>
            <w:tcBorders>
              <w:top w:val="single" w:sz="4" w:space="0" w:color="auto"/>
              <w:left w:val="single" w:sz="4" w:space="0" w:color="auto"/>
              <w:bottom w:val="single" w:sz="4" w:space="0" w:color="auto"/>
              <w:right w:val="single" w:sz="4" w:space="0" w:color="auto"/>
            </w:tcBorders>
            <w:hideMark/>
          </w:tcPr>
          <w:p w14:paraId="01EA60B6" w14:textId="77777777" w:rsidR="00474903" w:rsidRDefault="00474903" w:rsidP="009C2133">
            <w:pPr>
              <w:tabs>
                <w:tab w:val="left" w:pos="2719"/>
              </w:tabs>
              <w:spacing w:after="0"/>
              <w:rPr>
                <w:lang w:eastAsia="ja-JP"/>
              </w:rPr>
            </w:pPr>
            <w:r>
              <w:rPr>
                <w:lang w:eastAsia="ja-JP"/>
              </w:rPr>
              <w:t>20 slots</w:t>
            </w:r>
          </w:p>
        </w:tc>
      </w:tr>
      <w:tr w:rsidR="00474903" w14:paraId="51F351EB"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121FA6EA" w14:textId="77777777" w:rsidR="00474903" w:rsidRDefault="00474903" w:rsidP="009C2133">
            <w:pPr>
              <w:tabs>
                <w:tab w:val="left" w:pos="2719"/>
              </w:tabs>
              <w:spacing w:after="0"/>
              <w:rPr>
                <w:lang w:eastAsia="ja-JP"/>
              </w:rPr>
            </w:pPr>
            <w:r>
              <w:rPr>
                <w:lang w:eastAsia="ja-JP"/>
              </w:rPr>
              <w:t>CQI feedback delay</w:t>
            </w:r>
          </w:p>
        </w:tc>
        <w:tc>
          <w:tcPr>
            <w:tcW w:w="2977" w:type="dxa"/>
            <w:gridSpan w:val="2"/>
            <w:tcBorders>
              <w:top w:val="single" w:sz="4" w:space="0" w:color="auto"/>
              <w:left w:val="single" w:sz="4" w:space="0" w:color="auto"/>
              <w:bottom w:val="single" w:sz="4" w:space="0" w:color="auto"/>
              <w:right w:val="single" w:sz="4" w:space="0" w:color="auto"/>
            </w:tcBorders>
            <w:hideMark/>
          </w:tcPr>
          <w:p w14:paraId="63530A51" w14:textId="77777777" w:rsidR="00474903" w:rsidRDefault="00474903" w:rsidP="009C2133">
            <w:pPr>
              <w:tabs>
                <w:tab w:val="left" w:pos="2719"/>
              </w:tabs>
              <w:spacing w:after="0"/>
              <w:rPr>
                <w:lang w:eastAsia="ja-JP"/>
              </w:rPr>
            </w:pPr>
            <w:r>
              <w:rPr>
                <w:lang w:eastAsia="ja-JP"/>
              </w:rPr>
              <w:t>20.89ms (21 slots)</w:t>
            </w:r>
          </w:p>
        </w:tc>
        <w:tc>
          <w:tcPr>
            <w:tcW w:w="2972" w:type="dxa"/>
            <w:tcBorders>
              <w:top w:val="single" w:sz="4" w:space="0" w:color="auto"/>
              <w:left w:val="single" w:sz="4" w:space="0" w:color="auto"/>
              <w:bottom w:val="single" w:sz="4" w:space="0" w:color="auto"/>
              <w:right w:val="single" w:sz="4" w:space="0" w:color="auto"/>
            </w:tcBorders>
            <w:hideMark/>
          </w:tcPr>
          <w:p w14:paraId="03BF9ED2" w14:textId="77777777" w:rsidR="00474903" w:rsidRDefault="00474903" w:rsidP="009C2133">
            <w:pPr>
              <w:tabs>
                <w:tab w:val="left" w:pos="2719"/>
              </w:tabs>
              <w:spacing w:after="0"/>
              <w:rPr>
                <w:lang w:eastAsia="ja-JP"/>
              </w:rPr>
            </w:pPr>
            <w:r>
              <w:rPr>
                <w:lang w:eastAsia="ja-JP"/>
              </w:rPr>
              <w:t>20.89ms (168 slots)</w:t>
            </w:r>
          </w:p>
          <w:p w14:paraId="693C8626" w14:textId="77777777" w:rsidR="00474903" w:rsidRDefault="00474903" w:rsidP="009C2133">
            <w:pPr>
              <w:tabs>
                <w:tab w:val="left" w:pos="2719"/>
              </w:tabs>
              <w:spacing w:after="0"/>
              <w:rPr>
                <w:lang w:eastAsia="ja-JP"/>
              </w:rPr>
            </w:pPr>
          </w:p>
        </w:tc>
      </w:tr>
      <w:tr w:rsidR="00474903" w14:paraId="608AC598"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7E9A96B5" w14:textId="77777777" w:rsidR="00474903" w:rsidRDefault="00474903" w:rsidP="009C2133">
            <w:pPr>
              <w:tabs>
                <w:tab w:val="left" w:pos="2719"/>
              </w:tabs>
              <w:spacing w:after="0"/>
              <w:rPr>
                <w:lang w:eastAsia="ja-JP"/>
              </w:rPr>
            </w:pPr>
            <w:r>
              <w:rPr>
                <w:lang w:eastAsia="ja-JP"/>
              </w:rPr>
              <w:t>Number of HARQ processes</w:t>
            </w:r>
          </w:p>
        </w:tc>
        <w:tc>
          <w:tcPr>
            <w:tcW w:w="5949" w:type="dxa"/>
            <w:gridSpan w:val="3"/>
            <w:tcBorders>
              <w:top w:val="single" w:sz="4" w:space="0" w:color="auto"/>
              <w:left w:val="single" w:sz="4" w:space="0" w:color="auto"/>
              <w:bottom w:val="single" w:sz="4" w:space="0" w:color="auto"/>
              <w:right w:val="single" w:sz="4" w:space="0" w:color="auto"/>
            </w:tcBorders>
            <w:hideMark/>
          </w:tcPr>
          <w:p w14:paraId="0B94A501" w14:textId="77777777" w:rsidR="00474903" w:rsidRDefault="00474903" w:rsidP="009C2133">
            <w:pPr>
              <w:tabs>
                <w:tab w:val="left" w:pos="2719"/>
              </w:tabs>
              <w:spacing w:after="0"/>
              <w:rPr>
                <w:lang w:eastAsia="ja-JP"/>
              </w:rPr>
            </w:pPr>
            <w:r>
              <w:rPr>
                <w:lang w:eastAsia="ja-JP"/>
              </w:rPr>
              <w:t>16, 32, 64, 256, infinite</w:t>
            </w:r>
          </w:p>
        </w:tc>
      </w:tr>
      <w:tr w:rsidR="00474903" w14:paraId="03B23B9C"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46CB34D4" w14:textId="77777777" w:rsidR="00474903" w:rsidRDefault="00474903" w:rsidP="009C2133">
            <w:pPr>
              <w:tabs>
                <w:tab w:val="left" w:pos="2719"/>
              </w:tabs>
              <w:spacing w:after="0"/>
              <w:rPr>
                <w:lang w:eastAsia="ja-JP"/>
              </w:rPr>
            </w:pPr>
            <w:r>
              <w:rPr>
                <w:lang w:eastAsia="ja-JP"/>
              </w:rPr>
              <w:t>Max. number of HARQ (re)transmissions</w:t>
            </w:r>
          </w:p>
        </w:tc>
        <w:tc>
          <w:tcPr>
            <w:tcW w:w="5949" w:type="dxa"/>
            <w:gridSpan w:val="3"/>
            <w:tcBorders>
              <w:top w:val="single" w:sz="4" w:space="0" w:color="auto"/>
              <w:left w:val="single" w:sz="4" w:space="0" w:color="auto"/>
              <w:bottom w:val="single" w:sz="4" w:space="0" w:color="auto"/>
              <w:right w:val="single" w:sz="4" w:space="0" w:color="auto"/>
            </w:tcBorders>
            <w:hideMark/>
          </w:tcPr>
          <w:p w14:paraId="7CB69655" w14:textId="77777777" w:rsidR="00474903" w:rsidRDefault="00474903" w:rsidP="009C2133">
            <w:pPr>
              <w:tabs>
                <w:tab w:val="left" w:pos="2719"/>
              </w:tabs>
              <w:spacing w:after="0"/>
              <w:rPr>
                <w:lang w:eastAsia="ja-JP"/>
              </w:rPr>
            </w:pPr>
            <w:r>
              <w:rPr>
                <w:lang w:eastAsia="ja-JP"/>
              </w:rPr>
              <w:t xml:space="preserve">4  </w:t>
            </w:r>
          </w:p>
        </w:tc>
      </w:tr>
      <w:tr w:rsidR="00474903" w14:paraId="74BA81D4"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67A5858B" w14:textId="77777777" w:rsidR="00474903" w:rsidRDefault="00474903" w:rsidP="009C2133">
            <w:pPr>
              <w:tabs>
                <w:tab w:val="left" w:pos="2719"/>
              </w:tabs>
              <w:spacing w:after="0"/>
              <w:rPr>
                <w:lang w:eastAsia="ja-JP"/>
              </w:rPr>
            </w:pPr>
            <w:r>
              <w:rPr>
                <w:lang w:eastAsia="ja-JP"/>
              </w:rPr>
              <w:t xml:space="preserve">Target </w:t>
            </w:r>
            <w:proofErr w:type="spellStart"/>
            <w:r>
              <w:rPr>
                <w:lang w:eastAsia="ja-JP"/>
              </w:rPr>
              <w:t>iBLER</w:t>
            </w:r>
            <w:proofErr w:type="spellEnd"/>
            <w:r>
              <w:rPr>
                <w:lang w:eastAsia="ja-JP"/>
              </w:rPr>
              <w:t xml:space="preserve"> (initial BLER)</w:t>
            </w:r>
          </w:p>
        </w:tc>
        <w:tc>
          <w:tcPr>
            <w:tcW w:w="5949" w:type="dxa"/>
            <w:gridSpan w:val="3"/>
            <w:tcBorders>
              <w:top w:val="single" w:sz="4" w:space="0" w:color="auto"/>
              <w:left w:val="single" w:sz="4" w:space="0" w:color="auto"/>
              <w:bottom w:val="single" w:sz="4" w:space="0" w:color="auto"/>
              <w:right w:val="single" w:sz="4" w:space="0" w:color="auto"/>
            </w:tcBorders>
            <w:hideMark/>
          </w:tcPr>
          <w:p w14:paraId="54011656" w14:textId="77777777" w:rsidR="00474903" w:rsidRDefault="00474903" w:rsidP="009C2133">
            <w:pPr>
              <w:tabs>
                <w:tab w:val="left" w:pos="2719"/>
              </w:tabs>
              <w:spacing w:after="0"/>
              <w:rPr>
                <w:lang w:eastAsia="ja-JP"/>
              </w:rPr>
            </w:pPr>
            <w:r>
              <w:rPr>
                <w:lang w:eastAsia="ja-JP"/>
              </w:rPr>
              <w:t>10% for HARQ enabled process</w:t>
            </w:r>
          </w:p>
          <w:p w14:paraId="48C2D036" w14:textId="77777777" w:rsidR="00474903" w:rsidRDefault="00474903" w:rsidP="009C2133">
            <w:pPr>
              <w:tabs>
                <w:tab w:val="left" w:pos="2719"/>
              </w:tabs>
              <w:spacing w:after="0"/>
              <w:rPr>
                <w:lang w:eastAsia="ja-JP"/>
              </w:rPr>
            </w:pPr>
            <w:r>
              <w:rPr>
                <w:lang w:eastAsia="ja-JP"/>
              </w:rPr>
              <w:t>1% for HARQ disabled process</w:t>
            </w:r>
          </w:p>
        </w:tc>
      </w:tr>
      <w:tr w:rsidR="00474903" w14:paraId="12E49BC6"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32139688" w14:textId="77777777" w:rsidR="00474903" w:rsidRDefault="00474903" w:rsidP="009C2133">
            <w:pPr>
              <w:tabs>
                <w:tab w:val="left" w:pos="2719"/>
              </w:tabs>
              <w:spacing w:after="0"/>
              <w:rPr>
                <w:lang w:eastAsia="ja-JP"/>
              </w:rPr>
            </w:pPr>
            <w:r>
              <w:rPr>
                <w:lang w:eastAsia="ja-JP"/>
              </w:rPr>
              <w:t xml:space="preserve">Scheduler </w:t>
            </w:r>
          </w:p>
        </w:tc>
        <w:tc>
          <w:tcPr>
            <w:tcW w:w="5949" w:type="dxa"/>
            <w:gridSpan w:val="3"/>
            <w:tcBorders>
              <w:top w:val="single" w:sz="4" w:space="0" w:color="auto"/>
              <w:left w:val="single" w:sz="4" w:space="0" w:color="auto"/>
              <w:bottom w:val="single" w:sz="4" w:space="0" w:color="auto"/>
              <w:right w:val="single" w:sz="4" w:space="0" w:color="auto"/>
            </w:tcBorders>
            <w:hideMark/>
          </w:tcPr>
          <w:p w14:paraId="3482A444" w14:textId="77777777" w:rsidR="00474903" w:rsidRDefault="00474903" w:rsidP="009C2133">
            <w:pPr>
              <w:tabs>
                <w:tab w:val="left" w:pos="2719"/>
              </w:tabs>
              <w:spacing w:after="0"/>
              <w:rPr>
                <w:lang w:eastAsia="ja-JP"/>
              </w:rPr>
            </w:pPr>
            <w:r>
              <w:rPr>
                <w:lang w:eastAsia="ja-JP"/>
              </w:rPr>
              <w:t>Proportional fair</w:t>
            </w:r>
          </w:p>
        </w:tc>
      </w:tr>
      <w:tr w:rsidR="00474903" w14:paraId="237D8B53"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6738B0F3" w14:textId="77777777" w:rsidR="00474903" w:rsidRDefault="00474903" w:rsidP="009C2133">
            <w:pPr>
              <w:tabs>
                <w:tab w:val="left" w:pos="2719"/>
              </w:tabs>
              <w:spacing w:after="0"/>
              <w:rPr>
                <w:lang w:eastAsia="ja-JP"/>
              </w:rPr>
            </w:pPr>
            <w:r>
              <w:rPr>
                <w:lang w:eastAsia="ja-JP"/>
              </w:rPr>
              <w:t>Traffic model</w:t>
            </w:r>
          </w:p>
        </w:tc>
        <w:tc>
          <w:tcPr>
            <w:tcW w:w="2977" w:type="dxa"/>
            <w:gridSpan w:val="2"/>
            <w:tcBorders>
              <w:top w:val="single" w:sz="4" w:space="0" w:color="auto"/>
              <w:left w:val="single" w:sz="4" w:space="0" w:color="auto"/>
              <w:bottom w:val="single" w:sz="4" w:space="0" w:color="auto"/>
              <w:right w:val="single" w:sz="4" w:space="0" w:color="auto"/>
            </w:tcBorders>
            <w:hideMark/>
          </w:tcPr>
          <w:p w14:paraId="04E9590F" w14:textId="77777777" w:rsidR="00474903" w:rsidRDefault="00474903" w:rsidP="009C2133">
            <w:pPr>
              <w:tabs>
                <w:tab w:val="left" w:pos="2719"/>
              </w:tabs>
              <w:spacing w:after="0"/>
              <w:ind w:firstLineChars="50" w:firstLine="100"/>
              <w:rPr>
                <w:lang w:eastAsia="ja-JP"/>
              </w:rPr>
            </w:pPr>
            <w:r>
              <w:rPr>
                <w:lang w:eastAsia="ja-JP"/>
              </w:rPr>
              <w:t>FTP3, packet size 0.5Mbyte</w:t>
            </w:r>
          </w:p>
          <w:p w14:paraId="070A54D1" w14:textId="77777777" w:rsidR="00474903" w:rsidRDefault="00474903" w:rsidP="009C2133">
            <w:pPr>
              <w:tabs>
                <w:tab w:val="left" w:pos="2719"/>
              </w:tabs>
              <w:spacing w:after="0"/>
              <w:ind w:firstLineChars="100" w:firstLine="200"/>
              <w:rPr>
                <w:lang w:eastAsia="ja-JP"/>
              </w:rPr>
            </w:pPr>
            <w:r>
              <w:rPr>
                <w:lang w:eastAsia="ja-JP"/>
              </w:rPr>
              <w:t>Interval 5500ms (for RU=20%)</w:t>
            </w:r>
          </w:p>
          <w:p w14:paraId="32648A87" w14:textId="77777777" w:rsidR="00474903" w:rsidRDefault="00474903" w:rsidP="009C2133">
            <w:pPr>
              <w:tabs>
                <w:tab w:val="left" w:pos="2719"/>
              </w:tabs>
              <w:spacing w:after="0"/>
              <w:ind w:firstLineChars="100" w:firstLine="200"/>
              <w:rPr>
                <w:lang w:eastAsia="ja-JP"/>
              </w:rPr>
            </w:pPr>
            <w:r>
              <w:rPr>
                <w:lang w:eastAsia="ja-JP"/>
              </w:rPr>
              <w:t>Interval 3500ms (for RU=50%)</w:t>
            </w:r>
          </w:p>
        </w:tc>
        <w:tc>
          <w:tcPr>
            <w:tcW w:w="2972" w:type="dxa"/>
            <w:tcBorders>
              <w:top w:val="single" w:sz="4" w:space="0" w:color="auto"/>
              <w:left w:val="single" w:sz="4" w:space="0" w:color="auto"/>
              <w:bottom w:val="single" w:sz="4" w:space="0" w:color="auto"/>
              <w:right w:val="single" w:sz="4" w:space="0" w:color="auto"/>
            </w:tcBorders>
            <w:hideMark/>
          </w:tcPr>
          <w:p w14:paraId="56232426" w14:textId="77777777" w:rsidR="00474903" w:rsidRDefault="00474903" w:rsidP="009C2133">
            <w:pPr>
              <w:tabs>
                <w:tab w:val="left" w:pos="2719"/>
              </w:tabs>
              <w:spacing w:after="0"/>
              <w:ind w:firstLineChars="50" w:firstLine="100"/>
              <w:rPr>
                <w:lang w:eastAsia="ja-JP"/>
              </w:rPr>
            </w:pPr>
            <w:r>
              <w:rPr>
                <w:lang w:eastAsia="ja-JP"/>
              </w:rPr>
              <w:t>FTP3, packet size 0.5Mbyte</w:t>
            </w:r>
          </w:p>
          <w:p w14:paraId="1D2EAE1B" w14:textId="77777777" w:rsidR="00474903" w:rsidRDefault="00474903" w:rsidP="009C2133">
            <w:pPr>
              <w:tabs>
                <w:tab w:val="left" w:pos="2719"/>
              </w:tabs>
              <w:spacing w:after="0"/>
              <w:ind w:firstLineChars="100" w:firstLine="200"/>
              <w:rPr>
                <w:lang w:eastAsia="ja-JP"/>
              </w:rPr>
            </w:pPr>
            <w:r>
              <w:rPr>
                <w:lang w:eastAsia="ja-JP"/>
              </w:rPr>
              <w:t>Interval 4500ms (for RU=20%)</w:t>
            </w:r>
          </w:p>
          <w:p w14:paraId="22DA15A8" w14:textId="77777777" w:rsidR="00474903" w:rsidRDefault="00474903" w:rsidP="009C2133">
            <w:pPr>
              <w:tabs>
                <w:tab w:val="left" w:pos="2719"/>
              </w:tabs>
              <w:spacing w:after="0"/>
              <w:ind w:firstLineChars="100" w:firstLine="200"/>
              <w:rPr>
                <w:lang w:eastAsia="ja-JP"/>
              </w:rPr>
            </w:pPr>
            <w:r>
              <w:rPr>
                <w:lang w:eastAsia="ja-JP"/>
              </w:rPr>
              <w:t>Interval 2500ms (for RU=50%)</w:t>
            </w:r>
          </w:p>
        </w:tc>
      </w:tr>
      <w:tr w:rsidR="00474903" w14:paraId="1B015DB4" w14:textId="77777777" w:rsidTr="009C2133">
        <w:tc>
          <w:tcPr>
            <w:tcW w:w="3681" w:type="dxa"/>
            <w:tcBorders>
              <w:top w:val="single" w:sz="4" w:space="0" w:color="auto"/>
              <w:left w:val="single" w:sz="4" w:space="0" w:color="auto"/>
              <w:bottom w:val="single" w:sz="4" w:space="0" w:color="auto"/>
              <w:right w:val="single" w:sz="4" w:space="0" w:color="auto"/>
            </w:tcBorders>
            <w:hideMark/>
          </w:tcPr>
          <w:p w14:paraId="2256B8F5" w14:textId="77777777" w:rsidR="00474903" w:rsidRDefault="00474903" w:rsidP="009C2133">
            <w:pPr>
              <w:tabs>
                <w:tab w:val="left" w:pos="2719"/>
              </w:tabs>
              <w:spacing w:after="0"/>
              <w:rPr>
                <w:lang w:eastAsia="ja-JP"/>
              </w:rPr>
            </w:pPr>
            <w:r>
              <w:rPr>
                <w:lang w:eastAsia="ja-JP"/>
              </w:rPr>
              <w:t>Target RU (Resource Utilization)</w:t>
            </w:r>
          </w:p>
        </w:tc>
        <w:tc>
          <w:tcPr>
            <w:tcW w:w="5949" w:type="dxa"/>
            <w:gridSpan w:val="3"/>
            <w:tcBorders>
              <w:top w:val="single" w:sz="4" w:space="0" w:color="auto"/>
              <w:left w:val="single" w:sz="4" w:space="0" w:color="auto"/>
              <w:bottom w:val="single" w:sz="4" w:space="0" w:color="auto"/>
              <w:right w:val="single" w:sz="4" w:space="0" w:color="auto"/>
            </w:tcBorders>
            <w:hideMark/>
          </w:tcPr>
          <w:p w14:paraId="7402659E" w14:textId="77777777" w:rsidR="00474903" w:rsidRDefault="00474903" w:rsidP="009C2133">
            <w:pPr>
              <w:tabs>
                <w:tab w:val="left" w:pos="2719"/>
              </w:tabs>
              <w:spacing w:after="0"/>
              <w:rPr>
                <w:lang w:eastAsia="ja-JP"/>
              </w:rPr>
            </w:pPr>
            <w:r>
              <w:rPr>
                <w:lang w:eastAsia="ja-JP"/>
              </w:rPr>
              <w:t>20%, 50%</w:t>
            </w:r>
          </w:p>
        </w:tc>
      </w:tr>
    </w:tbl>
    <w:p w14:paraId="1E748D3F" w14:textId="77777777" w:rsidR="00474903" w:rsidRDefault="00474903" w:rsidP="00474903">
      <w:pPr>
        <w:tabs>
          <w:tab w:val="left" w:pos="2719"/>
        </w:tabs>
        <w:rPr>
          <w:rFonts w:eastAsia="游明朝"/>
          <w:lang w:eastAsia="ja-JP"/>
        </w:rPr>
      </w:pPr>
    </w:p>
    <w:p w14:paraId="785B6EF8" w14:textId="0FF9E33D" w:rsidR="00474903" w:rsidRDefault="00474903" w:rsidP="00474903">
      <w:pPr>
        <w:tabs>
          <w:tab w:val="left" w:pos="2719"/>
        </w:tabs>
        <w:rPr>
          <w:lang w:eastAsia="ja-JP"/>
        </w:rPr>
      </w:pPr>
      <w:r>
        <w:rPr>
          <w:lang w:eastAsia="ja-JP"/>
        </w:rPr>
        <w:t xml:space="preserve">User throughput definition is based on </w:t>
      </w:r>
      <w:r w:rsidR="009C2133">
        <w:rPr>
          <w:lang w:eastAsia="ja-JP"/>
        </w:rPr>
        <w:fldChar w:fldCharType="begin"/>
      </w:r>
      <w:r w:rsidR="009C2133">
        <w:rPr>
          <w:lang w:eastAsia="ja-JP"/>
        </w:rPr>
        <w:instrText xml:space="preserve"> REF _Ref53658727 \n \h </w:instrText>
      </w:r>
      <w:r w:rsidR="009C2133">
        <w:rPr>
          <w:lang w:eastAsia="ja-JP"/>
        </w:rPr>
      </w:r>
      <w:r w:rsidR="009C2133">
        <w:rPr>
          <w:lang w:eastAsia="ja-JP"/>
        </w:rPr>
        <w:fldChar w:fldCharType="separate"/>
      </w:r>
      <w:r w:rsidR="003A63D8">
        <w:rPr>
          <w:lang w:eastAsia="ja-JP"/>
        </w:rPr>
        <w:t>[5]</w:t>
      </w:r>
      <w:r w:rsidR="009C2133">
        <w:rPr>
          <w:lang w:eastAsia="ja-JP"/>
        </w:rPr>
        <w:fldChar w:fldCharType="end"/>
      </w:r>
      <w:r>
        <w:rPr>
          <w:lang w:eastAsia="ja-JP"/>
        </w:rPr>
        <w:t xml:space="preserve"> as follows.</w:t>
      </w:r>
    </w:p>
    <w:p w14:paraId="66BD0C10" w14:textId="0D816D3D" w:rsidR="00474903" w:rsidRDefault="00474903" w:rsidP="00474903">
      <w:pPr>
        <w:tabs>
          <w:tab w:val="left" w:pos="2719"/>
        </w:tabs>
        <w:ind w:leftChars="100" w:left="200"/>
        <w:rPr>
          <w:lang w:val="en-US" w:eastAsia="ja-JP"/>
        </w:rPr>
      </w:pPr>
      <w:r>
        <w:rPr>
          <w:lang w:val="en-US" w:eastAsia="ja-JP"/>
        </w:rPr>
        <w:t>User throughput (during active time) is defined as the size of a burst divided by the time between the arrival of the first packet of a burst and the reception of the last packet of the burst.</w:t>
      </w:r>
    </w:p>
    <w:p w14:paraId="39487954" w14:textId="77777777" w:rsidR="009C2133" w:rsidRDefault="009C2133" w:rsidP="00474903">
      <w:pPr>
        <w:tabs>
          <w:tab w:val="left" w:pos="2719"/>
        </w:tabs>
        <w:ind w:leftChars="100" w:left="200"/>
        <w:rPr>
          <w:lang w:val="en-US" w:eastAsia="ja-JP"/>
        </w:rPr>
      </w:pPr>
    </w:p>
    <w:p w14:paraId="645B28F3" w14:textId="2154D394" w:rsidR="00474903" w:rsidRPr="00474903" w:rsidRDefault="009C2133" w:rsidP="00474903">
      <w:pPr>
        <w:rPr>
          <w:lang w:val="en-US" w:eastAsia="ja-JP"/>
        </w:rPr>
      </w:pPr>
      <w:r>
        <w:rPr>
          <w:lang w:val="en-US" w:eastAsia="ja-JP"/>
        </w:rPr>
        <w:t xml:space="preserve">Simulation results are shown below. </w:t>
      </w:r>
      <w:r>
        <w:rPr>
          <w:lang w:eastAsia="ja-JP"/>
        </w:rPr>
        <w:t>Even without soft combining, user throughput is significantly improved in accordance with increase of the number of HARQ processes.</w:t>
      </w:r>
    </w:p>
    <w:p w14:paraId="11159FB2" w14:textId="77777777" w:rsidR="00474903" w:rsidRDefault="00474903" w:rsidP="00474903">
      <w:pPr>
        <w:tabs>
          <w:tab w:val="left" w:pos="2719"/>
        </w:tabs>
        <w:spacing w:after="120"/>
        <w:jc w:val="center"/>
        <w:rPr>
          <w:lang w:eastAsia="ja-JP"/>
        </w:rPr>
      </w:pPr>
      <w:r>
        <w:rPr>
          <w:noProof/>
          <w:lang w:eastAsia="ja-JP"/>
        </w:rPr>
        <w:drawing>
          <wp:inline distT="0" distB="0" distL="0" distR="0" wp14:anchorId="366AB922" wp14:editId="374D2D30">
            <wp:extent cx="2873896" cy="2090948"/>
            <wp:effectExtent l="0" t="0" r="3175" b="508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07251" cy="2115216"/>
                    </a:xfrm>
                    <a:prstGeom prst="rect">
                      <a:avLst/>
                    </a:prstGeom>
                    <a:noFill/>
                    <a:ln>
                      <a:noFill/>
                    </a:ln>
                  </pic:spPr>
                </pic:pic>
              </a:graphicData>
            </a:graphic>
          </wp:inline>
        </w:drawing>
      </w:r>
      <w:r>
        <w:rPr>
          <w:rFonts w:hint="eastAsia"/>
          <w:lang w:eastAsia="ja-JP"/>
        </w:rPr>
        <w:t xml:space="preserve"> </w:t>
      </w:r>
      <w:r>
        <w:rPr>
          <w:lang w:eastAsia="ja-JP"/>
        </w:rPr>
        <w:t xml:space="preserve">     </w:t>
      </w:r>
      <w:r>
        <w:rPr>
          <w:noProof/>
          <w:lang w:eastAsia="ja-JP"/>
        </w:rPr>
        <w:drawing>
          <wp:inline distT="0" distB="0" distL="0" distR="0" wp14:anchorId="26CB4A21" wp14:editId="5FE79699">
            <wp:extent cx="2938526" cy="2098884"/>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6062" cy="2139980"/>
                    </a:xfrm>
                    <a:prstGeom prst="rect">
                      <a:avLst/>
                    </a:prstGeom>
                    <a:noFill/>
                    <a:ln>
                      <a:noFill/>
                    </a:ln>
                  </pic:spPr>
                </pic:pic>
              </a:graphicData>
            </a:graphic>
          </wp:inline>
        </w:drawing>
      </w:r>
    </w:p>
    <w:p w14:paraId="059C1E80" w14:textId="77777777" w:rsidR="00474903" w:rsidRDefault="00474903" w:rsidP="00474903">
      <w:pPr>
        <w:tabs>
          <w:tab w:val="left" w:pos="2719"/>
        </w:tabs>
        <w:spacing w:after="120"/>
        <w:jc w:val="center"/>
        <w:rPr>
          <w:lang w:eastAsia="ja-JP"/>
        </w:rPr>
      </w:pPr>
      <w:r>
        <w:rPr>
          <w:rFonts w:hint="eastAsia"/>
          <w:lang w:eastAsia="ja-JP"/>
        </w:rPr>
        <w:t>(</w:t>
      </w:r>
      <w:r>
        <w:rPr>
          <w:lang w:eastAsia="ja-JP"/>
        </w:rPr>
        <w:t xml:space="preserve">a) target RU 20%                                                     </w:t>
      </w:r>
      <w:proofErr w:type="gramStart"/>
      <w:r>
        <w:rPr>
          <w:lang w:eastAsia="ja-JP"/>
        </w:rPr>
        <w:t xml:space="preserve">   (</w:t>
      </w:r>
      <w:proofErr w:type="gramEnd"/>
      <w:r>
        <w:rPr>
          <w:lang w:eastAsia="ja-JP"/>
        </w:rPr>
        <w:t>b) target RU 50%</w:t>
      </w:r>
    </w:p>
    <w:p w14:paraId="514AB5C4" w14:textId="1DDA7E26" w:rsidR="00474903" w:rsidRDefault="00474903" w:rsidP="00474903">
      <w:pPr>
        <w:pStyle w:val="ac"/>
        <w:ind w:right="200"/>
        <w:jc w:val="center"/>
        <w:rPr>
          <w:lang w:eastAsia="ja-JP"/>
        </w:rPr>
      </w:pPr>
      <w:bookmarkStart w:id="10" w:name="_Ref21027894"/>
      <w:r>
        <w:t xml:space="preserve">Figure </w:t>
      </w:r>
      <w:r>
        <w:fldChar w:fldCharType="begin"/>
      </w:r>
      <w:r>
        <w:instrText xml:space="preserve"> SEQ Figure \* ARABIC </w:instrText>
      </w:r>
      <w:r>
        <w:fldChar w:fldCharType="separate"/>
      </w:r>
      <w:r w:rsidR="003A63D8">
        <w:rPr>
          <w:noProof/>
        </w:rPr>
        <w:t>3</w:t>
      </w:r>
      <w:r>
        <w:fldChar w:fldCharType="end"/>
      </w:r>
      <w:bookmarkEnd w:id="10"/>
      <w:r>
        <w:rPr>
          <w:lang w:eastAsia="ja-JP"/>
        </w:rPr>
        <w:t xml:space="preserve"> Simulation results (LEO 1200km, S-band)</w:t>
      </w:r>
    </w:p>
    <w:p w14:paraId="3A2C12EB" w14:textId="77777777" w:rsidR="00474903" w:rsidRDefault="00474903" w:rsidP="00474903">
      <w:pPr>
        <w:tabs>
          <w:tab w:val="left" w:pos="2719"/>
        </w:tabs>
        <w:spacing w:after="120"/>
        <w:jc w:val="center"/>
        <w:rPr>
          <w:lang w:eastAsia="ja-JP"/>
        </w:rPr>
      </w:pPr>
      <w:r>
        <w:rPr>
          <w:noProof/>
          <w:lang w:eastAsia="ja-JP"/>
        </w:rPr>
        <w:drawing>
          <wp:inline distT="0" distB="0" distL="0" distR="0" wp14:anchorId="528957C7" wp14:editId="79F95238">
            <wp:extent cx="2969461" cy="2156205"/>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7070" cy="2168991"/>
                    </a:xfrm>
                    <a:prstGeom prst="rect">
                      <a:avLst/>
                    </a:prstGeom>
                    <a:noFill/>
                    <a:ln>
                      <a:noFill/>
                    </a:ln>
                  </pic:spPr>
                </pic:pic>
              </a:graphicData>
            </a:graphic>
          </wp:inline>
        </w:drawing>
      </w:r>
      <w:r>
        <w:rPr>
          <w:rFonts w:hint="eastAsia"/>
          <w:lang w:eastAsia="ja-JP"/>
        </w:rPr>
        <w:t xml:space="preserve"> </w:t>
      </w:r>
      <w:r>
        <w:rPr>
          <w:lang w:eastAsia="ja-JP"/>
        </w:rPr>
        <w:t xml:space="preserve">  </w:t>
      </w:r>
      <w:r>
        <w:rPr>
          <w:noProof/>
          <w:lang w:eastAsia="ja-JP"/>
        </w:rPr>
        <w:drawing>
          <wp:inline distT="0" distB="0" distL="0" distR="0" wp14:anchorId="6CD421E1" wp14:editId="2124B88A">
            <wp:extent cx="3041859" cy="2143911"/>
            <wp:effectExtent l="0" t="0" r="6350" b="889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3446" cy="2152078"/>
                    </a:xfrm>
                    <a:prstGeom prst="rect">
                      <a:avLst/>
                    </a:prstGeom>
                    <a:noFill/>
                    <a:ln>
                      <a:noFill/>
                    </a:ln>
                  </pic:spPr>
                </pic:pic>
              </a:graphicData>
            </a:graphic>
          </wp:inline>
        </w:drawing>
      </w:r>
    </w:p>
    <w:p w14:paraId="47DE9EBB" w14:textId="77777777" w:rsidR="00474903" w:rsidRDefault="00474903" w:rsidP="00474903">
      <w:pPr>
        <w:tabs>
          <w:tab w:val="left" w:pos="2719"/>
        </w:tabs>
        <w:spacing w:after="120"/>
        <w:jc w:val="center"/>
        <w:rPr>
          <w:lang w:eastAsia="ja-JP"/>
        </w:rPr>
      </w:pPr>
      <w:r>
        <w:rPr>
          <w:rFonts w:hint="eastAsia"/>
          <w:lang w:eastAsia="ja-JP"/>
        </w:rPr>
        <w:t>(</w:t>
      </w:r>
      <w:r>
        <w:rPr>
          <w:lang w:eastAsia="ja-JP"/>
        </w:rPr>
        <w:t xml:space="preserve">a) target RU 20%                                                     </w:t>
      </w:r>
      <w:proofErr w:type="gramStart"/>
      <w:r>
        <w:rPr>
          <w:lang w:eastAsia="ja-JP"/>
        </w:rPr>
        <w:t xml:space="preserve">   (</w:t>
      </w:r>
      <w:proofErr w:type="gramEnd"/>
      <w:r>
        <w:rPr>
          <w:lang w:eastAsia="ja-JP"/>
        </w:rPr>
        <w:t>b) target RU 50%</w:t>
      </w:r>
    </w:p>
    <w:p w14:paraId="427C5236" w14:textId="019A5A4B" w:rsidR="00474903" w:rsidRDefault="00474903" w:rsidP="00474903">
      <w:pPr>
        <w:pStyle w:val="ac"/>
        <w:ind w:right="200"/>
        <w:jc w:val="center"/>
      </w:pPr>
      <w:r>
        <w:t xml:space="preserve">Figure </w:t>
      </w:r>
      <w:r>
        <w:fldChar w:fldCharType="begin"/>
      </w:r>
      <w:r>
        <w:instrText xml:space="preserve"> SEQ Figure \* ARABIC </w:instrText>
      </w:r>
      <w:r>
        <w:fldChar w:fldCharType="separate"/>
      </w:r>
      <w:r w:rsidR="003A63D8">
        <w:rPr>
          <w:noProof/>
        </w:rPr>
        <w:t>4</w:t>
      </w:r>
      <w:r>
        <w:fldChar w:fldCharType="end"/>
      </w:r>
      <w:r>
        <w:t xml:space="preserve"> </w:t>
      </w:r>
      <w:r>
        <w:rPr>
          <w:lang w:eastAsia="ja-JP"/>
        </w:rPr>
        <w:t>Simulation results (LEO 1200km, Ka-band)</w:t>
      </w:r>
    </w:p>
    <w:sectPr w:rsidR="00474903" w:rsidSect="00A04FFB">
      <w:footerReference w:type="even" r:id="rId19"/>
      <w:footerReference w:type="default" r:id="rId20"/>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9D72C" w14:textId="77777777" w:rsidR="00C91DC2" w:rsidRDefault="00C91DC2">
      <w:r>
        <w:separator/>
      </w:r>
    </w:p>
  </w:endnote>
  <w:endnote w:type="continuationSeparator" w:id="0">
    <w:p w14:paraId="779BD764" w14:textId="77777777" w:rsidR="00C91DC2" w:rsidRDefault="00C91DC2">
      <w:r>
        <w:continuationSeparator/>
      </w:r>
    </w:p>
  </w:endnote>
  <w:endnote w:type="continuationNotice" w:id="1">
    <w:p w14:paraId="7AE1B8B3" w14:textId="77777777" w:rsidR="00C91DC2" w:rsidRDefault="00C91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9FAE1"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BD63E"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B3E20" w14:textId="77777777" w:rsidR="00C91DC2" w:rsidRDefault="00C91DC2">
      <w:r>
        <w:separator/>
      </w:r>
    </w:p>
  </w:footnote>
  <w:footnote w:type="continuationSeparator" w:id="0">
    <w:p w14:paraId="75D276A4" w14:textId="77777777" w:rsidR="00C91DC2" w:rsidRDefault="00C91DC2">
      <w:r>
        <w:continuationSeparator/>
      </w:r>
    </w:p>
  </w:footnote>
  <w:footnote w:type="continuationNotice" w:id="1">
    <w:p w14:paraId="750C04EC" w14:textId="77777777" w:rsidR="00C91DC2" w:rsidRDefault="00C91D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3" w15:restartNumberingAfterBreak="0">
    <w:nsid w:val="09E07F55"/>
    <w:multiLevelType w:val="hybridMultilevel"/>
    <w:tmpl w:val="C518D538"/>
    <w:lvl w:ilvl="0" w:tplc="A7108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39389B"/>
    <w:multiLevelType w:val="hybridMultilevel"/>
    <w:tmpl w:val="9B5EF3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CE25204"/>
    <w:multiLevelType w:val="hybridMultilevel"/>
    <w:tmpl w:val="27286D7C"/>
    <w:lvl w:ilvl="0" w:tplc="CF4ACAF4">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8508D6"/>
    <w:multiLevelType w:val="hybridMultilevel"/>
    <w:tmpl w:val="957056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D34C0"/>
    <w:multiLevelType w:val="hybridMultilevel"/>
    <w:tmpl w:val="E19CC4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6227D15"/>
    <w:multiLevelType w:val="hybridMultilevel"/>
    <w:tmpl w:val="72B27488"/>
    <w:lvl w:ilvl="0" w:tplc="CF4ACAF4">
      <w:start w:val="1"/>
      <w:numFmt w:val="bullet"/>
      <w:lvlText w:val=""/>
      <w:lvlJc w:val="left"/>
      <w:pPr>
        <w:ind w:left="360" w:hanging="36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B290F"/>
    <w:multiLevelType w:val="hybridMultilevel"/>
    <w:tmpl w:val="BF14F554"/>
    <w:lvl w:ilvl="0" w:tplc="3A588F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4C92274"/>
    <w:multiLevelType w:val="hybridMultilevel"/>
    <w:tmpl w:val="D37E3FE2"/>
    <w:lvl w:ilvl="0" w:tplc="CF4ACAF4">
      <w:start w:val="1"/>
      <w:numFmt w:val="bullet"/>
      <w:lvlText w:val=""/>
      <w:lvlJc w:val="left"/>
      <w:pPr>
        <w:tabs>
          <w:tab w:val="num" w:pos="360"/>
        </w:tabs>
        <w:ind w:left="360" w:hanging="360"/>
      </w:pPr>
      <w:rPr>
        <w:rFonts w:ascii="Symbol" w:hAnsi="Symbol" w:hint="default"/>
        <w:lang w:val="en-GB"/>
      </w:rPr>
    </w:lvl>
    <w:lvl w:ilvl="1" w:tplc="E5580630">
      <w:start w:val="1"/>
      <w:numFmt w:val="bullet"/>
      <w:lvlText w:val="-"/>
      <w:lvlJc w:val="left"/>
      <w:pPr>
        <w:tabs>
          <w:tab w:val="num" w:pos="1080"/>
        </w:tabs>
        <w:ind w:left="1080" w:hanging="360"/>
      </w:pPr>
      <w:rPr>
        <w:rFonts w:ascii="ＭＳ Ｐゴシック" w:hAnsi="ＭＳ Ｐゴシック" w:hint="default"/>
      </w:rPr>
    </w:lvl>
    <w:lvl w:ilvl="2" w:tplc="B4CA323E" w:tentative="1">
      <w:start w:val="1"/>
      <w:numFmt w:val="bullet"/>
      <w:lvlText w:val="-"/>
      <w:lvlJc w:val="left"/>
      <w:pPr>
        <w:tabs>
          <w:tab w:val="num" w:pos="1800"/>
        </w:tabs>
        <w:ind w:left="1800" w:hanging="360"/>
      </w:pPr>
      <w:rPr>
        <w:rFonts w:ascii="ＭＳ Ｐゴシック" w:hAnsi="ＭＳ Ｐゴシック" w:hint="default"/>
      </w:rPr>
    </w:lvl>
    <w:lvl w:ilvl="3" w:tplc="BF54742A" w:tentative="1">
      <w:start w:val="1"/>
      <w:numFmt w:val="bullet"/>
      <w:lvlText w:val="-"/>
      <w:lvlJc w:val="left"/>
      <w:pPr>
        <w:tabs>
          <w:tab w:val="num" w:pos="2520"/>
        </w:tabs>
        <w:ind w:left="2520" w:hanging="360"/>
      </w:pPr>
      <w:rPr>
        <w:rFonts w:ascii="ＭＳ Ｐゴシック" w:hAnsi="ＭＳ Ｐゴシック" w:hint="default"/>
      </w:rPr>
    </w:lvl>
    <w:lvl w:ilvl="4" w:tplc="F6888790" w:tentative="1">
      <w:start w:val="1"/>
      <w:numFmt w:val="bullet"/>
      <w:lvlText w:val="-"/>
      <w:lvlJc w:val="left"/>
      <w:pPr>
        <w:tabs>
          <w:tab w:val="num" w:pos="3240"/>
        </w:tabs>
        <w:ind w:left="3240" w:hanging="360"/>
      </w:pPr>
      <w:rPr>
        <w:rFonts w:ascii="ＭＳ Ｐゴシック" w:hAnsi="ＭＳ Ｐゴシック" w:hint="default"/>
      </w:rPr>
    </w:lvl>
    <w:lvl w:ilvl="5" w:tplc="17765E44" w:tentative="1">
      <w:start w:val="1"/>
      <w:numFmt w:val="bullet"/>
      <w:lvlText w:val="-"/>
      <w:lvlJc w:val="left"/>
      <w:pPr>
        <w:tabs>
          <w:tab w:val="num" w:pos="3960"/>
        </w:tabs>
        <w:ind w:left="3960" w:hanging="360"/>
      </w:pPr>
      <w:rPr>
        <w:rFonts w:ascii="ＭＳ Ｐゴシック" w:hAnsi="ＭＳ Ｐゴシック" w:hint="default"/>
      </w:rPr>
    </w:lvl>
    <w:lvl w:ilvl="6" w:tplc="BC209B78" w:tentative="1">
      <w:start w:val="1"/>
      <w:numFmt w:val="bullet"/>
      <w:lvlText w:val="-"/>
      <w:lvlJc w:val="left"/>
      <w:pPr>
        <w:tabs>
          <w:tab w:val="num" w:pos="4680"/>
        </w:tabs>
        <w:ind w:left="4680" w:hanging="360"/>
      </w:pPr>
      <w:rPr>
        <w:rFonts w:ascii="ＭＳ Ｐゴシック" w:hAnsi="ＭＳ Ｐゴシック" w:hint="default"/>
      </w:rPr>
    </w:lvl>
    <w:lvl w:ilvl="7" w:tplc="F48E81BE" w:tentative="1">
      <w:start w:val="1"/>
      <w:numFmt w:val="bullet"/>
      <w:lvlText w:val="-"/>
      <w:lvlJc w:val="left"/>
      <w:pPr>
        <w:tabs>
          <w:tab w:val="num" w:pos="5400"/>
        </w:tabs>
        <w:ind w:left="5400" w:hanging="360"/>
      </w:pPr>
      <w:rPr>
        <w:rFonts w:ascii="ＭＳ Ｐゴシック" w:hAnsi="ＭＳ Ｐゴシック" w:hint="default"/>
      </w:rPr>
    </w:lvl>
    <w:lvl w:ilvl="8" w:tplc="C12A1F6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0" w15:restartNumberingAfterBreak="0">
    <w:nsid w:val="760D183E"/>
    <w:multiLevelType w:val="hybridMultilevel"/>
    <w:tmpl w:val="75E40A66"/>
    <w:lvl w:ilvl="0" w:tplc="6BE814E0">
      <w:start w:val="1"/>
      <w:numFmt w:val="lowerLetter"/>
      <w:lvlText w:val="%1)"/>
      <w:lvlJc w:val="left"/>
      <w:pPr>
        <w:ind w:left="360" w:hanging="360"/>
      </w:pPr>
      <w:rPr>
        <w:rFonts w:ascii="Times New Roman" w:eastAsia="ＭＳ 明朝" w:hAnsi="Times New Roman"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33"/>
  </w:num>
  <w:num w:numId="3">
    <w:abstractNumId w:val="12"/>
  </w:num>
  <w:num w:numId="4">
    <w:abstractNumId w:val="28"/>
  </w:num>
  <w:num w:numId="5">
    <w:abstractNumId w:val="14"/>
  </w:num>
  <w:num w:numId="6">
    <w:abstractNumId w:val="15"/>
  </w:num>
  <w:num w:numId="7">
    <w:abstractNumId w:val="13"/>
  </w:num>
  <w:num w:numId="8">
    <w:abstractNumId w:val="3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7"/>
  </w:num>
  <w:num w:numId="12">
    <w:abstractNumId w:val="11"/>
  </w:num>
  <w:num w:numId="13">
    <w:abstractNumId w:val="27"/>
  </w:num>
  <w:num w:numId="14">
    <w:abstractNumId w:val="21"/>
  </w:num>
  <w:num w:numId="15">
    <w:abstractNumId w:val="7"/>
  </w:num>
  <w:num w:numId="16">
    <w:abstractNumId w:val="5"/>
  </w:num>
  <w:num w:numId="17">
    <w:abstractNumId w:val="17"/>
  </w:num>
  <w:num w:numId="18">
    <w:abstractNumId w:val="0"/>
  </w:num>
  <w:num w:numId="19">
    <w:abstractNumId w:val="2"/>
  </w:num>
  <w:num w:numId="20">
    <w:abstractNumId w:val="10"/>
  </w:num>
  <w:num w:numId="21">
    <w:abstractNumId w:val="34"/>
  </w:num>
  <w:num w:numId="22">
    <w:abstractNumId w:val="19"/>
  </w:num>
  <w:num w:numId="23">
    <w:abstractNumId w:val="1"/>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
  </w:num>
  <w:num w:numId="27">
    <w:abstractNumId w:val="30"/>
  </w:num>
  <w:num w:numId="28">
    <w:abstractNumId w:val="25"/>
  </w:num>
  <w:num w:numId="29">
    <w:abstractNumId w:val="4"/>
  </w:num>
  <w:num w:numId="30">
    <w:abstractNumId w:val="24"/>
  </w:num>
  <w:num w:numId="31">
    <w:abstractNumId w:val="18"/>
  </w:num>
  <w:num w:numId="32">
    <w:abstractNumId w:val="9"/>
  </w:num>
  <w:num w:numId="33">
    <w:abstractNumId w:val="6"/>
  </w:num>
  <w:num w:numId="34">
    <w:abstractNumId w:val="8"/>
  </w:num>
  <w:num w:numId="35">
    <w:abstractNumId w:val="23"/>
  </w:num>
  <w:num w:numId="36">
    <w:abstractNumId w:val="23"/>
  </w:num>
  <w:num w:numId="37">
    <w:abstractNumId w:val="29"/>
  </w:num>
  <w:num w:numId="38">
    <w:abstractNumId w:val="16"/>
  </w:num>
  <w:num w:numId="3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171"/>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289"/>
    <w:rsid w:val="00024F2A"/>
    <w:rsid w:val="000254A3"/>
    <w:rsid w:val="00025853"/>
    <w:rsid w:val="00026415"/>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C07"/>
    <w:rsid w:val="00034E20"/>
    <w:rsid w:val="00035574"/>
    <w:rsid w:val="00035FDA"/>
    <w:rsid w:val="000361FA"/>
    <w:rsid w:val="00036A11"/>
    <w:rsid w:val="00036BA9"/>
    <w:rsid w:val="00036BC5"/>
    <w:rsid w:val="00036D63"/>
    <w:rsid w:val="00036F38"/>
    <w:rsid w:val="00037018"/>
    <w:rsid w:val="000370B7"/>
    <w:rsid w:val="00037478"/>
    <w:rsid w:val="00037B0C"/>
    <w:rsid w:val="00037CBE"/>
    <w:rsid w:val="00037CC5"/>
    <w:rsid w:val="00040D18"/>
    <w:rsid w:val="0004128F"/>
    <w:rsid w:val="000414D6"/>
    <w:rsid w:val="00041537"/>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9C"/>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2CB"/>
    <w:rsid w:val="0005544C"/>
    <w:rsid w:val="00055AC9"/>
    <w:rsid w:val="00056B49"/>
    <w:rsid w:val="0005725B"/>
    <w:rsid w:val="00057751"/>
    <w:rsid w:val="00057AA6"/>
    <w:rsid w:val="00060220"/>
    <w:rsid w:val="0006043B"/>
    <w:rsid w:val="00060784"/>
    <w:rsid w:val="000611F9"/>
    <w:rsid w:val="00061533"/>
    <w:rsid w:val="00061A12"/>
    <w:rsid w:val="00061B2D"/>
    <w:rsid w:val="0006224C"/>
    <w:rsid w:val="00062449"/>
    <w:rsid w:val="000628C9"/>
    <w:rsid w:val="000628D7"/>
    <w:rsid w:val="00062963"/>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ADE"/>
    <w:rsid w:val="00067D32"/>
    <w:rsid w:val="00067D68"/>
    <w:rsid w:val="0007056A"/>
    <w:rsid w:val="000708B2"/>
    <w:rsid w:val="00070971"/>
    <w:rsid w:val="00070F1B"/>
    <w:rsid w:val="000710A9"/>
    <w:rsid w:val="00071219"/>
    <w:rsid w:val="00071579"/>
    <w:rsid w:val="00071B1F"/>
    <w:rsid w:val="00071B78"/>
    <w:rsid w:val="00071C0F"/>
    <w:rsid w:val="00071F37"/>
    <w:rsid w:val="000725C8"/>
    <w:rsid w:val="000725F6"/>
    <w:rsid w:val="000728FE"/>
    <w:rsid w:val="000739F6"/>
    <w:rsid w:val="00074024"/>
    <w:rsid w:val="00075BB7"/>
    <w:rsid w:val="0007640F"/>
    <w:rsid w:val="0007690F"/>
    <w:rsid w:val="00077CED"/>
    <w:rsid w:val="00077F75"/>
    <w:rsid w:val="000803A0"/>
    <w:rsid w:val="0008051A"/>
    <w:rsid w:val="00080BF7"/>
    <w:rsid w:val="00081405"/>
    <w:rsid w:val="00082550"/>
    <w:rsid w:val="0008259F"/>
    <w:rsid w:val="000830CB"/>
    <w:rsid w:val="0008330E"/>
    <w:rsid w:val="00083491"/>
    <w:rsid w:val="00083B28"/>
    <w:rsid w:val="00083C62"/>
    <w:rsid w:val="00084DC9"/>
    <w:rsid w:val="000855D8"/>
    <w:rsid w:val="00085A5C"/>
    <w:rsid w:val="000861F8"/>
    <w:rsid w:val="00086493"/>
    <w:rsid w:val="000865D7"/>
    <w:rsid w:val="00086879"/>
    <w:rsid w:val="000876C7"/>
    <w:rsid w:val="00087E13"/>
    <w:rsid w:val="00087E8C"/>
    <w:rsid w:val="00087F01"/>
    <w:rsid w:val="00087FB3"/>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5C6B"/>
    <w:rsid w:val="00096002"/>
    <w:rsid w:val="0009639E"/>
    <w:rsid w:val="00096543"/>
    <w:rsid w:val="00097555"/>
    <w:rsid w:val="00097918"/>
    <w:rsid w:val="00097D66"/>
    <w:rsid w:val="00097ED4"/>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A7D71"/>
    <w:rsid w:val="000B038F"/>
    <w:rsid w:val="000B0BE4"/>
    <w:rsid w:val="000B0EBC"/>
    <w:rsid w:val="000B1005"/>
    <w:rsid w:val="000B15EE"/>
    <w:rsid w:val="000B1B2B"/>
    <w:rsid w:val="000B1BD7"/>
    <w:rsid w:val="000B1DD5"/>
    <w:rsid w:val="000B22AA"/>
    <w:rsid w:val="000B2408"/>
    <w:rsid w:val="000B2427"/>
    <w:rsid w:val="000B3279"/>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D0B"/>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D0E"/>
    <w:rsid w:val="000D61AF"/>
    <w:rsid w:val="000D65DC"/>
    <w:rsid w:val="000D6E27"/>
    <w:rsid w:val="000D773C"/>
    <w:rsid w:val="000D7A9E"/>
    <w:rsid w:val="000D7B5E"/>
    <w:rsid w:val="000E00E0"/>
    <w:rsid w:val="000E022E"/>
    <w:rsid w:val="000E042F"/>
    <w:rsid w:val="000E06B2"/>
    <w:rsid w:val="000E0A5C"/>
    <w:rsid w:val="000E0F9C"/>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745"/>
    <w:rsid w:val="000E6B14"/>
    <w:rsid w:val="000E6C1F"/>
    <w:rsid w:val="000E763F"/>
    <w:rsid w:val="000E7A54"/>
    <w:rsid w:val="000E7ABA"/>
    <w:rsid w:val="000E7C24"/>
    <w:rsid w:val="000F002B"/>
    <w:rsid w:val="000F0375"/>
    <w:rsid w:val="000F056A"/>
    <w:rsid w:val="000F05AA"/>
    <w:rsid w:val="000F0B72"/>
    <w:rsid w:val="000F0DA5"/>
    <w:rsid w:val="000F12BC"/>
    <w:rsid w:val="000F23F7"/>
    <w:rsid w:val="000F2410"/>
    <w:rsid w:val="000F255F"/>
    <w:rsid w:val="000F2810"/>
    <w:rsid w:val="000F29F2"/>
    <w:rsid w:val="000F2A23"/>
    <w:rsid w:val="000F2CC9"/>
    <w:rsid w:val="000F36BC"/>
    <w:rsid w:val="000F3D68"/>
    <w:rsid w:val="000F4A1F"/>
    <w:rsid w:val="000F4B39"/>
    <w:rsid w:val="000F4C69"/>
    <w:rsid w:val="000F4F76"/>
    <w:rsid w:val="000F592A"/>
    <w:rsid w:val="000F5F3D"/>
    <w:rsid w:val="000F5FB5"/>
    <w:rsid w:val="000F6962"/>
    <w:rsid w:val="000F72C1"/>
    <w:rsid w:val="000F766C"/>
    <w:rsid w:val="000F7713"/>
    <w:rsid w:val="0010053A"/>
    <w:rsid w:val="00100C81"/>
    <w:rsid w:val="00100CDE"/>
    <w:rsid w:val="0010193B"/>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ECE"/>
    <w:rsid w:val="00112442"/>
    <w:rsid w:val="001133F7"/>
    <w:rsid w:val="00113736"/>
    <w:rsid w:val="00113D82"/>
    <w:rsid w:val="00113FC0"/>
    <w:rsid w:val="001149BA"/>
    <w:rsid w:val="00114B5E"/>
    <w:rsid w:val="0011542C"/>
    <w:rsid w:val="00115838"/>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754"/>
    <w:rsid w:val="001277E5"/>
    <w:rsid w:val="001279B3"/>
    <w:rsid w:val="00127AFE"/>
    <w:rsid w:val="00127F0E"/>
    <w:rsid w:val="00127FBC"/>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224"/>
    <w:rsid w:val="0014494A"/>
    <w:rsid w:val="00145137"/>
    <w:rsid w:val="001455E4"/>
    <w:rsid w:val="00145997"/>
    <w:rsid w:val="00145B95"/>
    <w:rsid w:val="00146A8F"/>
    <w:rsid w:val="00146C78"/>
    <w:rsid w:val="00147509"/>
    <w:rsid w:val="001479B6"/>
    <w:rsid w:val="00150870"/>
    <w:rsid w:val="00150944"/>
    <w:rsid w:val="00150A61"/>
    <w:rsid w:val="0015154C"/>
    <w:rsid w:val="00152351"/>
    <w:rsid w:val="0015236C"/>
    <w:rsid w:val="00152393"/>
    <w:rsid w:val="00152BE6"/>
    <w:rsid w:val="00152EDA"/>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168"/>
    <w:rsid w:val="00162CB3"/>
    <w:rsid w:val="00162D16"/>
    <w:rsid w:val="00163841"/>
    <w:rsid w:val="00163B3C"/>
    <w:rsid w:val="00164F18"/>
    <w:rsid w:val="001651C5"/>
    <w:rsid w:val="0016550F"/>
    <w:rsid w:val="00166026"/>
    <w:rsid w:val="0016616F"/>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F56"/>
    <w:rsid w:val="00180010"/>
    <w:rsid w:val="00180053"/>
    <w:rsid w:val="0018034C"/>
    <w:rsid w:val="0018055F"/>
    <w:rsid w:val="0018110B"/>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74D"/>
    <w:rsid w:val="00185795"/>
    <w:rsid w:val="00185992"/>
    <w:rsid w:val="00186179"/>
    <w:rsid w:val="001863D2"/>
    <w:rsid w:val="001863E3"/>
    <w:rsid w:val="001866E9"/>
    <w:rsid w:val="00186F5D"/>
    <w:rsid w:val="00187151"/>
    <w:rsid w:val="00187695"/>
    <w:rsid w:val="001877D8"/>
    <w:rsid w:val="00190C74"/>
    <w:rsid w:val="00191268"/>
    <w:rsid w:val="00191401"/>
    <w:rsid w:val="00191C14"/>
    <w:rsid w:val="001926EC"/>
    <w:rsid w:val="00193548"/>
    <w:rsid w:val="001938D6"/>
    <w:rsid w:val="00193AA8"/>
    <w:rsid w:val="00194014"/>
    <w:rsid w:val="001950FD"/>
    <w:rsid w:val="00195181"/>
    <w:rsid w:val="00195842"/>
    <w:rsid w:val="00195B78"/>
    <w:rsid w:val="00195CDD"/>
    <w:rsid w:val="0019673D"/>
    <w:rsid w:val="001971AA"/>
    <w:rsid w:val="0019753D"/>
    <w:rsid w:val="0019773E"/>
    <w:rsid w:val="00197CBA"/>
    <w:rsid w:val="00197E18"/>
    <w:rsid w:val="001A0474"/>
    <w:rsid w:val="001A0C7D"/>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952"/>
    <w:rsid w:val="001B7A83"/>
    <w:rsid w:val="001B7ABA"/>
    <w:rsid w:val="001B7E74"/>
    <w:rsid w:val="001C0A16"/>
    <w:rsid w:val="001C0F66"/>
    <w:rsid w:val="001C148B"/>
    <w:rsid w:val="001C1999"/>
    <w:rsid w:val="001C2F8F"/>
    <w:rsid w:val="001C3363"/>
    <w:rsid w:val="001C3850"/>
    <w:rsid w:val="001C45EF"/>
    <w:rsid w:val="001C4BBA"/>
    <w:rsid w:val="001C4EE8"/>
    <w:rsid w:val="001C4FC0"/>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DCB"/>
    <w:rsid w:val="001E03AD"/>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559B"/>
    <w:rsid w:val="001E56B4"/>
    <w:rsid w:val="001E5B53"/>
    <w:rsid w:val="001E5D27"/>
    <w:rsid w:val="001E6154"/>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361"/>
    <w:rsid w:val="001F2420"/>
    <w:rsid w:val="001F24E3"/>
    <w:rsid w:val="001F25DA"/>
    <w:rsid w:val="001F2683"/>
    <w:rsid w:val="001F2851"/>
    <w:rsid w:val="001F31ED"/>
    <w:rsid w:val="001F35D5"/>
    <w:rsid w:val="001F39FC"/>
    <w:rsid w:val="001F3BA1"/>
    <w:rsid w:val="001F42E7"/>
    <w:rsid w:val="001F4345"/>
    <w:rsid w:val="001F466F"/>
    <w:rsid w:val="001F4E37"/>
    <w:rsid w:val="001F50E4"/>
    <w:rsid w:val="001F621E"/>
    <w:rsid w:val="001F667A"/>
    <w:rsid w:val="001F6C8B"/>
    <w:rsid w:val="001F7571"/>
    <w:rsid w:val="001F79CB"/>
    <w:rsid w:val="001F7C32"/>
    <w:rsid w:val="00200645"/>
    <w:rsid w:val="00200BC3"/>
    <w:rsid w:val="00200CF7"/>
    <w:rsid w:val="002010AF"/>
    <w:rsid w:val="002010CF"/>
    <w:rsid w:val="002014A2"/>
    <w:rsid w:val="00201671"/>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6A0"/>
    <w:rsid w:val="00217968"/>
    <w:rsid w:val="0021799B"/>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DE4"/>
    <w:rsid w:val="0022365B"/>
    <w:rsid w:val="00223C0C"/>
    <w:rsid w:val="00223CB7"/>
    <w:rsid w:val="00224600"/>
    <w:rsid w:val="00224929"/>
    <w:rsid w:val="002252B4"/>
    <w:rsid w:val="0022667B"/>
    <w:rsid w:val="00226787"/>
    <w:rsid w:val="002267FF"/>
    <w:rsid w:val="00226D0C"/>
    <w:rsid w:val="00227035"/>
    <w:rsid w:val="00230070"/>
    <w:rsid w:val="0023094B"/>
    <w:rsid w:val="00230F0D"/>
    <w:rsid w:val="00231A20"/>
    <w:rsid w:val="00231AF0"/>
    <w:rsid w:val="00232036"/>
    <w:rsid w:val="0023240C"/>
    <w:rsid w:val="00233541"/>
    <w:rsid w:val="00233724"/>
    <w:rsid w:val="002339F6"/>
    <w:rsid w:val="002339F9"/>
    <w:rsid w:val="00234680"/>
    <w:rsid w:val="00234712"/>
    <w:rsid w:val="00234820"/>
    <w:rsid w:val="00234923"/>
    <w:rsid w:val="00234ACA"/>
    <w:rsid w:val="002351B0"/>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AD3"/>
    <w:rsid w:val="00240ADB"/>
    <w:rsid w:val="0024110A"/>
    <w:rsid w:val="00241E1F"/>
    <w:rsid w:val="00242940"/>
    <w:rsid w:val="0024360A"/>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0D5"/>
    <w:rsid w:val="0025517A"/>
    <w:rsid w:val="00255346"/>
    <w:rsid w:val="002553FE"/>
    <w:rsid w:val="002557BC"/>
    <w:rsid w:val="002559D0"/>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7BC"/>
    <w:rsid w:val="00264827"/>
    <w:rsid w:val="00264A7A"/>
    <w:rsid w:val="002650D5"/>
    <w:rsid w:val="0026519E"/>
    <w:rsid w:val="00265927"/>
    <w:rsid w:val="00265C58"/>
    <w:rsid w:val="00265C6B"/>
    <w:rsid w:val="00266019"/>
    <w:rsid w:val="00267531"/>
    <w:rsid w:val="002676D3"/>
    <w:rsid w:val="00267727"/>
    <w:rsid w:val="00270208"/>
    <w:rsid w:val="00271379"/>
    <w:rsid w:val="00271426"/>
    <w:rsid w:val="00271702"/>
    <w:rsid w:val="00271739"/>
    <w:rsid w:val="00271A30"/>
    <w:rsid w:val="00271A8D"/>
    <w:rsid w:val="0027277B"/>
    <w:rsid w:val="002728A2"/>
    <w:rsid w:val="00272978"/>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9CD"/>
    <w:rsid w:val="0028164A"/>
    <w:rsid w:val="00282095"/>
    <w:rsid w:val="00282AEB"/>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836"/>
    <w:rsid w:val="00290AB9"/>
    <w:rsid w:val="002913DD"/>
    <w:rsid w:val="0029160B"/>
    <w:rsid w:val="00291894"/>
    <w:rsid w:val="002918B7"/>
    <w:rsid w:val="00291A3F"/>
    <w:rsid w:val="00291DB7"/>
    <w:rsid w:val="002921D0"/>
    <w:rsid w:val="002922F7"/>
    <w:rsid w:val="0029236C"/>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B79"/>
    <w:rsid w:val="002A215D"/>
    <w:rsid w:val="002A25D0"/>
    <w:rsid w:val="002A26CD"/>
    <w:rsid w:val="002A2815"/>
    <w:rsid w:val="002A4155"/>
    <w:rsid w:val="002A464B"/>
    <w:rsid w:val="002A4839"/>
    <w:rsid w:val="002A4AB2"/>
    <w:rsid w:val="002A4EEB"/>
    <w:rsid w:val="002A512D"/>
    <w:rsid w:val="002A5188"/>
    <w:rsid w:val="002A5265"/>
    <w:rsid w:val="002A599D"/>
    <w:rsid w:val="002A5D13"/>
    <w:rsid w:val="002A5E54"/>
    <w:rsid w:val="002A5F31"/>
    <w:rsid w:val="002A625D"/>
    <w:rsid w:val="002A7058"/>
    <w:rsid w:val="002A723A"/>
    <w:rsid w:val="002A7E28"/>
    <w:rsid w:val="002A7F5F"/>
    <w:rsid w:val="002B03C6"/>
    <w:rsid w:val="002B0675"/>
    <w:rsid w:val="002B0927"/>
    <w:rsid w:val="002B1348"/>
    <w:rsid w:val="002B19FC"/>
    <w:rsid w:val="002B1ACB"/>
    <w:rsid w:val="002B1D19"/>
    <w:rsid w:val="002B2091"/>
    <w:rsid w:val="002B229B"/>
    <w:rsid w:val="002B27D9"/>
    <w:rsid w:val="002B2E22"/>
    <w:rsid w:val="002B321E"/>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D16"/>
    <w:rsid w:val="002C3F94"/>
    <w:rsid w:val="002C4466"/>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414D"/>
    <w:rsid w:val="002D4A66"/>
    <w:rsid w:val="002D4D21"/>
    <w:rsid w:val="002D4DCA"/>
    <w:rsid w:val="002D5301"/>
    <w:rsid w:val="002D574B"/>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FA2"/>
    <w:rsid w:val="002F381B"/>
    <w:rsid w:val="002F38C0"/>
    <w:rsid w:val="002F4691"/>
    <w:rsid w:val="002F5D01"/>
    <w:rsid w:val="002F5F94"/>
    <w:rsid w:val="002F6892"/>
    <w:rsid w:val="002F6BC6"/>
    <w:rsid w:val="002F70A9"/>
    <w:rsid w:val="002F74E2"/>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98A"/>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B73"/>
    <w:rsid w:val="003472E6"/>
    <w:rsid w:val="003478CB"/>
    <w:rsid w:val="00347B0D"/>
    <w:rsid w:val="00347C08"/>
    <w:rsid w:val="00347F6B"/>
    <w:rsid w:val="00347FC8"/>
    <w:rsid w:val="00350411"/>
    <w:rsid w:val="00350C4D"/>
    <w:rsid w:val="00350CD1"/>
    <w:rsid w:val="00351943"/>
    <w:rsid w:val="00351FCB"/>
    <w:rsid w:val="00352260"/>
    <w:rsid w:val="00352955"/>
    <w:rsid w:val="00353594"/>
    <w:rsid w:val="003541BF"/>
    <w:rsid w:val="00354CD8"/>
    <w:rsid w:val="0035512E"/>
    <w:rsid w:val="0035546D"/>
    <w:rsid w:val="0035561E"/>
    <w:rsid w:val="003559DC"/>
    <w:rsid w:val="00355E87"/>
    <w:rsid w:val="00356118"/>
    <w:rsid w:val="00357C06"/>
    <w:rsid w:val="00357F85"/>
    <w:rsid w:val="003601F7"/>
    <w:rsid w:val="0036078C"/>
    <w:rsid w:val="00360E2F"/>
    <w:rsid w:val="003612FC"/>
    <w:rsid w:val="0036143D"/>
    <w:rsid w:val="00361689"/>
    <w:rsid w:val="003619F3"/>
    <w:rsid w:val="0036204C"/>
    <w:rsid w:val="00362281"/>
    <w:rsid w:val="003624E6"/>
    <w:rsid w:val="00362ED2"/>
    <w:rsid w:val="003646F1"/>
    <w:rsid w:val="0036485F"/>
    <w:rsid w:val="00364DC5"/>
    <w:rsid w:val="003653B4"/>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C84"/>
    <w:rsid w:val="00372E30"/>
    <w:rsid w:val="003735B3"/>
    <w:rsid w:val="00373B03"/>
    <w:rsid w:val="00374322"/>
    <w:rsid w:val="00374655"/>
    <w:rsid w:val="0037492A"/>
    <w:rsid w:val="0037528F"/>
    <w:rsid w:val="00375351"/>
    <w:rsid w:val="00375480"/>
    <w:rsid w:val="003756F7"/>
    <w:rsid w:val="00376092"/>
    <w:rsid w:val="00376319"/>
    <w:rsid w:val="0037637F"/>
    <w:rsid w:val="00377289"/>
    <w:rsid w:val="003776B1"/>
    <w:rsid w:val="00380B2A"/>
    <w:rsid w:val="00380B5A"/>
    <w:rsid w:val="00380DAB"/>
    <w:rsid w:val="00381AF4"/>
    <w:rsid w:val="00381B60"/>
    <w:rsid w:val="00382E5C"/>
    <w:rsid w:val="00382F66"/>
    <w:rsid w:val="00383089"/>
    <w:rsid w:val="003831E7"/>
    <w:rsid w:val="003832BF"/>
    <w:rsid w:val="003834B5"/>
    <w:rsid w:val="00383A58"/>
    <w:rsid w:val="00383E7D"/>
    <w:rsid w:val="003847FD"/>
    <w:rsid w:val="0038553B"/>
    <w:rsid w:val="0038573F"/>
    <w:rsid w:val="003858EF"/>
    <w:rsid w:val="00385AAD"/>
    <w:rsid w:val="00385B06"/>
    <w:rsid w:val="00385C26"/>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E22"/>
    <w:rsid w:val="00393E3A"/>
    <w:rsid w:val="00394005"/>
    <w:rsid w:val="0039459D"/>
    <w:rsid w:val="003945F8"/>
    <w:rsid w:val="0039496D"/>
    <w:rsid w:val="00394EF9"/>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3D8"/>
    <w:rsid w:val="003A6464"/>
    <w:rsid w:val="003A65B8"/>
    <w:rsid w:val="003A669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4D67"/>
    <w:rsid w:val="003B579C"/>
    <w:rsid w:val="003B5BAA"/>
    <w:rsid w:val="003B5C2E"/>
    <w:rsid w:val="003B5C47"/>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C42"/>
    <w:rsid w:val="003C5D59"/>
    <w:rsid w:val="003C60DB"/>
    <w:rsid w:val="003C676E"/>
    <w:rsid w:val="003C68F4"/>
    <w:rsid w:val="003C752A"/>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0E9"/>
    <w:rsid w:val="003F6F52"/>
    <w:rsid w:val="003F76CB"/>
    <w:rsid w:val="003F78CA"/>
    <w:rsid w:val="003F7C34"/>
    <w:rsid w:val="003F7D1E"/>
    <w:rsid w:val="004002B7"/>
    <w:rsid w:val="00400371"/>
    <w:rsid w:val="0040054E"/>
    <w:rsid w:val="004009BA"/>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292"/>
    <w:rsid w:val="00413B43"/>
    <w:rsid w:val="00413E1F"/>
    <w:rsid w:val="0041442E"/>
    <w:rsid w:val="0041464E"/>
    <w:rsid w:val="004147A1"/>
    <w:rsid w:val="00414820"/>
    <w:rsid w:val="00414D3B"/>
    <w:rsid w:val="00415452"/>
    <w:rsid w:val="0041555E"/>
    <w:rsid w:val="00415892"/>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573D"/>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6A9"/>
    <w:rsid w:val="004366BE"/>
    <w:rsid w:val="00436EBC"/>
    <w:rsid w:val="00437610"/>
    <w:rsid w:val="00440318"/>
    <w:rsid w:val="004404B0"/>
    <w:rsid w:val="004404D8"/>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5CEA"/>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2EB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061"/>
    <w:rsid w:val="0045740A"/>
    <w:rsid w:val="00457B14"/>
    <w:rsid w:val="00457CF3"/>
    <w:rsid w:val="004605D1"/>
    <w:rsid w:val="004605FA"/>
    <w:rsid w:val="0046068A"/>
    <w:rsid w:val="00460C3F"/>
    <w:rsid w:val="00461569"/>
    <w:rsid w:val="0046173B"/>
    <w:rsid w:val="004618FE"/>
    <w:rsid w:val="0046210B"/>
    <w:rsid w:val="00462186"/>
    <w:rsid w:val="0046290B"/>
    <w:rsid w:val="00462A65"/>
    <w:rsid w:val="00462A8F"/>
    <w:rsid w:val="00463391"/>
    <w:rsid w:val="004639A9"/>
    <w:rsid w:val="00463D73"/>
    <w:rsid w:val="004640AF"/>
    <w:rsid w:val="004646A0"/>
    <w:rsid w:val="00464A98"/>
    <w:rsid w:val="00464B50"/>
    <w:rsid w:val="00464EDB"/>
    <w:rsid w:val="004654A3"/>
    <w:rsid w:val="00465AE8"/>
    <w:rsid w:val="00465C03"/>
    <w:rsid w:val="0046604F"/>
    <w:rsid w:val="004664DB"/>
    <w:rsid w:val="00466A81"/>
    <w:rsid w:val="00466BA1"/>
    <w:rsid w:val="00466D97"/>
    <w:rsid w:val="00467CA4"/>
    <w:rsid w:val="00470239"/>
    <w:rsid w:val="004708FE"/>
    <w:rsid w:val="00470BFF"/>
    <w:rsid w:val="00471926"/>
    <w:rsid w:val="00471CC5"/>
    <w:rsid w:val="0047402A"/>
    <w:rsid w:val="0047412A"/>
    <w:rsid w:val="00474496"/>
    <w:rsid w:val="004746EB"/>
    <w:rsid w:val="00474903"/>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62CD"/>
    <w:rsid w:val="00486A50"/>
    <w:rsid w:val="00486DF1"/>
    <w:rsid w:val="00486E13"/>
    <w:rsid w:val="00486E6A"/>
    <w:rsid w:val="0048739B"/>
    <w:rsid w:val="00487711"/>
    <w:rsid w:val="00487F7C"/>
    <w:rsid w:val="004908B6"/>
    <w:rsid w:val="00490B6B"/>
    <w:rsid w:val="00491456"/>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D4"/>
    <w:rsid w:val="004A0750"/>
    <w:rsid w:val="004A1190"/>
    <w:rsid w:val="004A1697"/>
    <w:rsid w:val="004A19B6"/>
    <w:rsid w:val="004A1A12"/>
    <w:rsid w:val="004A1B12"/>
    <w:rsid w:val="004A1BA0"/>
    <w:rsid w:val="004A20E7"/>
    <w:rsid w:val="004A27B7"/>
    <w:rsid w:val="004A31FA"/>
    <w:rsid w:val="004A3988"/>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E3"/>
    <w:rsid w:val="004C0BAD"/>
    <w:rsid w:val="004C0D98"/>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71A7"/>
    <w:rsid w:val="004D7364"/>
    <w:rsid w:val="004D7619"/>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0ED"/>
    <w:rsid w:val="004E3934"/>
    <w:rsid w:val="004E3EE4"/>
    <w:rsid w:val="004E3FEF"/>
    <w:rsid w:val="004E5042"/>
    <w:rsid w:val="004E51A5"/>
    <w:rsid w:val="004E5466"/>
    <w:rsid w:val="004E5C2E"/>
    <w:rsid w:val="004E6308"/>
    <w:rsid w:val="004E65B4"/>
    <w:rsid w:val="004E6978"/>
    <w:rsid w:val="004E6D51"/>
    <w:rsid w:val="004E7427"/>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299"/>
    <w:rsid w:val="005066C2"/>
    <w:rsid w:val="0050682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5024"/>
    <w:rsid w:val="00515157"/>
    <w:rsid w:val="00515236"/>
    <w:rsid w:val="00515291"/>
    <w:rsid w:val="005156C2"/>
    <w:rsid w:val="005160F2"/>
    <w:rsid w:val="00516860"/>
    <w:rsid w:val="005168E2"/>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26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0E6"/>
    <w:rsid w:val="00542A21"/>
    <w:rsid w:val="00542BC0"/>
    <w:rsid w:val="005431AB"/>
    <w:rsid w:val="005437E4"/>
    <w:rsid w:val="00543A7A"/>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4F7C"/>
    <w:rsid w:val="00554FB1"/>
    <w:rsid w:val="00555EBC"/>
    <w:rsid w:val="00556A54"/>
    <w:rsid w:val="00556A6F"/>
    <w:rsid w:val="00556F60"/>
    <w:rsid w:val="00557750"/>
    <w:rsid w:val="00560233"/>
    <w:rsid w:val="005605DB"/>
    <w:rsid w:val="005607E4"/>
    <w:rsid w:val="0056094F"/>
    <w:rsid w:val="00561704"/>
    <w:rsid w:val="005618BB"/>
    <w:rsid w:val="00561F01"/>
    <w:rsid w:val="005622C0"/>
    <w:rsid w:val="00562864"/>
    <w:rsid w:val="0056374C"/>
    <w:rsid w:val="005640B3"/>
    <w:rsid w:val="0056437B"/>
    <w:rsid w:val="005644FA"/>
    <w:rsid w:val="0056453F"/>
    <w:rsid w:val="00564C62"/>
    <w:rsid w:val="00565D97"/>
    <w:rsid w:val="0056611B"/>
    <w:rsid w:val="005668B2"/>
    <w:rsid w:val="0056698A"/>
    <w:rsid w:val="005671DD"/>
    <w:rsid w:val="00567575"/>
    <w:rsid w:val="00567D33"/>
    <w:rsid w:val="00567FFD"/>
    <w:rsid w:val="00570C2B"/>
    <w:rsid w:val="005716D6"/>
    <w:rsid w:val="00571BED"/>
    <w:rsid w:val="005720D4"/>
    <w:rsid w:val="00572AAD"/>
    <w:rsid w:val="00573220"/>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32F9"/>
    <w:rsid w:val="00583851"/>
    <w:rsid w:val="0058399A"/>
    <w:rsid w:val="00583B93"/>
    <w:rsid w:val="00584886"/>
    <w:rsid w:val="00585232"/>
    <w:rsid w:val="00585435"/>
    <w:rsid w:val="00586365"/>
    <w:rsid w:val="0058709F"/>
    <w:rsid w:val="0058730F"/>
    <w:rsid w:val="00587511"/>
    <w:rsid w:val="00587914"/>
    <w:rsid w:val="00587CED"/>
    <w:rsid w:val="00590185"/>
    <w:rsid w:val="00590886"/>
    <w:rsid w:val="00591F01"/>
    <w:rsid w:val="0059241B"/>
    <w:rsid w:val="0059248B"/>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8C4"/>
    <w:rsid w:val="005A1AF8"/>
    <w:rsid w:val="005A1CEF"/>
    <w:rsid w:val="005A1F54"/>
    <w:rsid w:val="005A244C"/>
    <w:rsid w:val="005A2FCC"/>
    <w:rsid w:val="005A30CD"/>
    <w:rsid w:val="005A4445"/>
    <w:rsid w:val="005A4B10"/>
    <w:rsid w:val="005A4B19"/>
    <w:rsid w:val="005A4D68"/>
    <w:rsid w:val="005A5298"/>
    <w:rsid w:val="005A5447"/>
    <w:rsid w:val="005A5538"/>
    <w:rsid w:val="005A55B0"/>
    <w:rsid w:val="005A66D2"/>
    <w:rsid w:val="005B00F3"/>
    <w:rsid w:val="005B0195"/>
    <w:rsid w:val="005B0309"/>
    <w:rsid w:val="005B0661"/>
    <w:rsid w:val="005B0784"/>
    <w:rsid w:val="005B11FB"/>
    <w:rsid w:val="005B1445"/>
    <w:rsid w:val="005B15A7"/>
    <w:rsid w:val="005B185F"/>
    <w:rsid w:val="005B1AEC"/>
    <w:rsid w:val="005B1BE5"/>
    <w:rsid w:val="005B1DDA"/>
    <w:rsid w:val="005B21A2"/>
    <w:rsid w:val="005B27F8"/>
    <w:rsid w:val="005B2B21"/>
    <w:rsid w:val="005B3416"/>
    <w:rsid w:val="005B3426"/>
    <w:rsid w:val="005B419F"/>
    <w:rsid w:val="005B433D"/>
    <w:rsid w:val="005B43F8"/>
    <w:rsid w:val="005B4970"/>
    <w:rsid w:val="005B52B7"/>
    <w:rsid w:val="005B600E"/>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6012"/>
    <w:rsid w:val="00606649"/>
    <w:rsid w:val="0060690D"/>
    <w:rsid w:val="00606AD7"/>
    <w:rsid w:val="00606B17"/>
    <w:rsid w:val="006073A6"/>
    <w:rsid w:val="00607731"/>
    <w:rsid w:val="00607EED"/>
    <w:rsid w:val="00610143"/>
    <w:rsid w:val="0061020A"/>
    <w:rsid w:val="00610851"/>
    <w:rsid w:val="0061091F"/>
    <w:rsid w:val="00610AE3"/>
    <w:rsid w:val="006110A4"/>
    <w:rsid w:val="006116BE"/>
    <w:rsid w:val="0061199B"/>
    <w:rsid w:val="00611C24"/>
    <w:rsid w:val="00612296"/>
    <w:rsid w:val="006122FF"/>
    <w:rsid w:val="006123AA"/>
    <w:rsid w:val="00613211"/>
    <w:rsid w:val="00613441"/>
    <w:rsid w:val="006134E3"/>
    <w:rsid w:val="00613714"/>
    <w:rsid w:val="006137F6"/>
    <w:rsid w:val="00613C1B"/>
    <w:rsid w:val="006140BF"/>
    <w:rsid w:val="006146C4"/>
    <w:rsid w:val="00614718"/>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961"/>
    <w:rsid w:val="00620A49"/>
    <w:rsid w:val="00621BA1"/>
    <w:rsid w:val="006220E7"/>
    <w:rsid w:val="006221B2"/>
    <w:rsid w:val="00622225"/>
    <w:rsid w:val="006224DE"/>
    <w:rsid w:val="006226E4"/>
    <w:rsid w:val="00622B2F"/>
    <w:rsid w:val="00622BE2"/>
    <w:rsid w:val="0062499F"/>
    <w:rsid w:val="00624C3F"/>
    <w:rsid w:val="00624F3E"/>
    <w:rsid w:val="0062513F"/>
    <w:rsid w:val="006253FE"/>
    <w:rsid w:val="00625A2D"/>
    <w:rsid w:val="0062623E"/>
    <w:rsid w:val="00626313"/>
    <w:rsid w:val="006277EF"/>
    <w:rsid w:val="006300B6"/>
    <w:rsid w:val="0063101D"/>
    <w:rsid w:val="0063124C"/>
    <w:rsid w:val="00631A95"/>
    <w:rsid w:val="00631D2C"/>
    <w:rsid w:val="00632992"/>
    <w:rsid w:val="00632C72"/>
    <w:rsid w:val="00632E7F"/>
    <w:rsid w:val="00632F59"/>
    <w:rsid w:val="00633113"/>
    <w:rsid w:val="0063393B"/>
    <w:rsid w:val="006339CC"/>
    <w:rsid w:val="00633BC0"/>
    <w:rsid w:val="00633CD2"/>
    <w:rsid w:val="006340B9"/>
    <w:rsid w:val="006348C9"/>
    <w:rsid w:val="00634FF7"/>
    <w:rsid w:val="00635C58"/>
    <w:rsid w:val="006366BA"/>
    <w:rsid w:val="00636825"/>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4F2"/>
    <w:rsid w:val="00654747"/>
    <w:rsid w:val="006549F0"/>
    <w:rsid w:val="00654F9B"/>
    <w:rsid w:val="00654FE4"/>
    <w:rsid w:val="0065519E"/>
    <w:rsid w:val="00655437"/>
    <w:rsid w:val="00655EB1"/>
    <w:rsid w:val="00656200"/>
    <w:rsid w:val="006567D7"/>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576"/>
    <w:rsid w:val="00663707"/>
    <w:rsid w:val="006639C1"/>
    <w:rsid w:val="00663B4A"/>
    <w:rsid w:val="00663E5F"/>
    <w:rsid w:val="006640E4"/>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713"/>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80511"/>
    <w:rsid w:val="00680654"/>
    <w:rsid w:val="006808D4"/>
    <w:rsid w:val="00680A4F"/>
    <w:rsid w:val="00680CB2"/>
    <w:rsid w:val="00680FE5"/>
    <w:rsid w:val="00680FFB"/>
    <w:rsid w:val="00682179"/>
    <w:rsid w:val="006828D2"/>
    <w:rsid w:val="00682E89"/>
    <w:rsid w:val="00683339"/>
    <w:rsid w:val="00683E5A"/>
    <w:rsid w:val="0068465D"/>
    <w:rsid w:val="00684CFC"/>
    <w:rsid w:val="00685026"/>
    <w:rsid w:val="006855D0"/>
    <w:rsid w:val="00685B8E"/>
    <w:rsid w:val="00686005"/>
    <w:rsid w:val="006863FE"/>
    <w:rsid w:val="00686556"/>
    <w:rsid w:val="006868D4"/>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37F"/>
    <w:rsid w:val="006934D1"/>
    <w:rsid w:val="0069360A"/>
    <w:rsid w:val="00693DD0"/>
    <w:rsid w:val="0069466C"/>
    <w:rsid w:val="00694A2B"/>
    <w:rsid w:val="00694C72"/>
    <w:rsid w:val="00694F28"/>
    <w:rsid w:val="006950B1"/>
    <w:rsid w:val="006951CF"/>
    <w:rsid w:val="0069548C"/>
    <w:rsid w:val="00695587"/>
    <w:rsid w:val="006956D3"/>
    <w:rsid w:val="0069587E"/>
    <w:rsid w:val="00695C91"/>
    <w:rsid w:val="00695E67"/>
    <w:rsid w:val="00696392"/>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67CF"/>
    <w:rsid w:val="006A692B"/>
    <w:rsid w:val="006A6975"/>
    <w:rsid w:val="006A69CD"/>
    <w:rsid w:val="006A6D9D"/>
    <w:rsid w:val="006A772B"/>
    <w:rsid w:val="006A7CB3"/>
    <w:rsid w:val="006B0454"/>
    <w:rsid w:val="006B0D05"/>
    <w:rsid w:val="006B0E97"/>
    <w:rsid w:val="006B101E"/>
    <w:rsid w:val="006B113E"/>
    <w:rsid w:val="006B17EF"/>
    <w:rsid w:val="006B2854"/>
    <w:rsid w:val="006B2AFE"/>
    <w:rsid w:val="006B3077"/>
    <w:rsid w:val="006B30E4"/>
    <w:rsid w:val="006B3420"/>
    <w:rsid w:val="006B3451"/>
    <w:rsid w:val="006B35CB"/>
    <w:rsid w:val="006B36FD"/>
    <w:rsid w:val="006B39BB"/>
    <w:rsid w:val="006B3F83"/>
    <w:rsid w:val="006B41B7"/>
    <w:rsid w:val="006B42AC"/>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1DAB"/>
    <w:rsid w:val="006D254D"/>
    <w:rsid w:val="006D2864"/>
    <w:rsid w:val="006D3179"/>
    <w:rsid w:val="006D370F"/>
    <w:rsid w:val="006D3D90"/>
    <w:rsid w:val="006D3FBE"/>
    <w:rsid w:val="006D45F7"/>
    <w:rsid w:val="006D4B77"/>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F065F"/>
    <w:rsid w:val="006F070D"/>
    <w:rsid w:val="006F0829"/>
    <w:rsid w:val="006F0F1C"/>
    <w:rsid w:val="006F1748"/>
    <w:rsid w:val="006F1AC6"/>
    <w:rsid w:val="006F1BA4"/>
    <w:rsid w:val="006F275C"/>
    <w:rsid w:val="006F2E6E"/>
    <w:rsid w:val="006F2ECF"/>
    <w:rsid w:val="006F3B59"/>
    <w:rsid w:val="006F4963"/>
    <w:rsid w:val="006F4FBE"/>
    <w:rsid w:val="006F51AA"/>
    <w:rsid w:val="006F5637"/>
    <w:rsid w:val="006F5731"/>
    <w:rsid w:val="006F60E8"/>
    <w:rsid w:val="006F623F"/>
    <w:rsid w:val="006F65B6"/>
    <w:rsid w:val="006F743B"/>
    <w:rsid w:val="006F764F"/>
    <w:rsid w:val="006F7AD3"/>
    <w:rsid w:val="006F7B02"/>
    <w:rsid w:val="00700222"/>
    <w:rsid w:val="007003F9"/>
    <w:rsid w:val="00700863"/>
    <w:rsid w:val="00700E2D"/>
    <w:rsid w:val="00700F81"/>
    <w:rsid w:val="00701038"/>
    <w:rsid w:val="00701043"/>
    <w:rsid w:val="0070106A"/>
    <w:rsid w:val="0070160F"/>
    <w:rsid w:val="00701632"/>
    <w:rsid w:val="00701890"/>
    <w:rsid w:val="00701935"/>
    <w:rsid w:val="00701EB4"/>
    <w:rsid w:val="007024D0"/>
    <w:rsid w:val="00702815"/>
    <w:rsid w:val="00702CCD"/>
    <w:rsid w:val="00702EFC"/>
    <w:rsid w:val="007032D6"/>
    <w:rsid w:val="00703DFE"/>
    <w:rsid w:val="00704A28"/>
    <w:rsid w:val="00705297"/>
    <w:rsid w:val="00706871"/>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1CC"/>
    <w:rsid w:val="0071221F"/>
    <w:rsid w:val="0071246C"/>
    <w:rsid w:val="007130F8"/>
    <w:rsid w:val="00713844"/>
    <w:rsid w:val="00713D13"/>
    <w:rsid w:val="007144E3"/>
    <w:rsid w:val="00714FAC"/>
    <w:rsid w:val="00715200"/>
    <w:rsid w:val="00715431"/>
    <w:rsid w:val="007154DA"/>
    <w:rsid w:val="00715D4D"/>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59B"/>
    <w:rsid w:val="00724EAE"/>
    <w:rsid w:val="007250FF"/>
    <w:rsid w:val="00725234"/>
    <w:rsid w:val="007255A8"/>
    <w:rsid w:val="00725731"/>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408"/>
    <w:rsid w:val="007324DF"/>
    <w:rsid w:val="00732B88"/>
    <w:rsid w:val="00732E64"/>
    <w:rsid w:val="007333FD"/>
    <w:rsid w:val="007334AC"/>
    <w:rsid w:val="00733C9C"/>
    <w:rsid w:val="00734DA9"/>
    <w:rsid w:val="00734F0D"/>
    <w:rsid w:val="007352A4"/>
    <w:rsid w:val="00735782"/>
    <w:rsid w:val="00735802"/>
    <w:rsid w:val="007358F4"/>
    <w:rsid w:val="0073598D"/>
    <w:rsid w:val="00735CB9"/>
    <w:rsid w:val="007366C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B62"/>
    <w:rsid w:val="00746D91"/>
    <w:rsid w:val="00747791"/>
    <w:rsid w:val="00747F73"/>
    <w:rsid w:val="00750027"/>
    <w:rsid w:val="00750220"/>
    <w:rsid w:val="0075063E"/>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9B8"/>
    <w:rsid w:val="00771A9C"/>
    <w:rsid w:val="00771B11"/>
    <w:rsid w:val="00771C9A"/>
    <w:rsid w:val="007723F9"/>
    <w:rsid w:val="00772D16"/>
    <w:rsid w:val="00773AB8"/>
    <w:rsid w:val="00773D38"/>
    <w:rsid w:val="00774714"/>
    <w:rsid w:val="00775101"/>
    <w:rsid w:val="0077535D"/>
    <w:rsid w:val="00775639"/>
    <w:rsid w:val="007757E0"/>
    <w:rsid w:val="007761E3"/>
    <w:rsid w:val="007766D6"/>
    <w:rsid w:val="007767C2"/>
    <w:rsid w:val="00777731"/>
    <w:rsid w:val="00777EBD"/>
    <w:rsid w:val="00780256"/>
    <w:rsid w:val="007802BA"/>
    <w:rsid w:val="007804A5"/>
    <w:rsid w:val="007809E2"/>
    <w:rsid w:val="00780A60"/>
    <w:rsid w:val="00780D5C"/>
    <w:rsid w:val="007811DF"/>
    <w:rsid w:val="00781FDD"/>
    <w:rsid w:val="00782115"/>
    <w:rsid w:val="00782123"/>
    <w:rsid w:val="007823AA"/>
    <w:rsid w:val="007823CE"/>
    <w:rsid w:val="00782F06"/>
    <w:rsid w:val="00783160"/>
    <w:rsid w:val="00783AAF"/>
    <w:rsid w:val="00783BCE"/>
    <w:rsid w:val="00783DAC"/>
    <w:rsid w:val="00784194"/>
    <w:rsid w:val="007851A2"/>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67C"/>
    <w:rsid w:val="00796AE4"/>
    <w:rsid w:val="00797CB1"/>
    <w:rsid w:val="007A02D1"/>
    <w:rsid w:val="007A0613"/>
    <w:rsid w:val="007A0A28"/>
    <w:rsid w:val="007A128D"/>
    <w:rsid w:val="007A196D"/>
    <w:rsid w:val="007A2463"/>
    <w:rsid w:val="007A29A7"/>
    <w:rsid w:val="007A29BA"/>
    <w:rsid w:val="007A2B70"/>
    <w:rsid w:val="007A2E21"/>
    <w:rsid w:val="007A2EE3"/>
    <w:rsid w:val="007A38AF"/>
    <w:rsid w:val="007A3A2C"/>
    <w:rsid w:val="007A3F36"/>
    <w:rsid w:val="007A40A9"/>
    <w:rsid w:val="007A460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279"/>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64B"/>
    <w:rsid w:val="008166DF"/>
    <w:rsid w:val="0081697E"/>
    <w:rsid w:val="00816F27"/>
    <w:rsid w:val="00817179"/>
    <w:rsid w:val="00817248"/>
    <w:rsid w:val="008174A6"/>
    <w:rsid w:val="00817631"/>
    <w:rsid w:val="008176B4"/>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664B"/>
    <w:rsid w:val="00827093"/>
    <w:rsid w:val="00827F2B"/>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F0A"/>
    <w:rsid w:val="00841275"/>
    <w:rsid w:val="008413BE"/>
    <w:rsid w:val="00841F07"/>
    <w:rsid w:val="00841F42"/>
    <w:rsid w:val="008427C8"/>
    <w:rsid w:val="00842EF7"/>
    <w:rsid w:val="008432ED"/>
    <w:rsid w:val="0084379B"/>
    <w:rsid w:val="00843E45"/>
    <w:rsid w:val="00844092"/>
    <w:rsid w:val="00844C65"/>
    <w:rsid w:val="00844DA3"/>
    <w:rsid w:val="008460B0"/>
    <w:rsid w:val="0084656B"/>
    <w:rsid w:val="008466B3"/>
    <w:rsid w:val="0084682B"/>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812"/>
    <w:rsid w:val="00855A58"/>
    <w:rsid w:val="00855E88"/>
    <w:rsid w:val="00856494"/>
    <w:rsid w:val="008567BC"/>
    <w:rsid w:val="0085701E"/>
    <w:rsid w:val="008579A0"/>
    <w:rsid w:val="008579AC"/>
    <w:rsid w:val="008601E8"/>
    <w:rsid w:val="008619C3"/>
    <w:rsid w:val="00861C02"/>
    <w:rsid w:val="00861D65"/>
    <w:rsid w:val="0086227A"/>
    <w:rsid w:val="00862F08"/>
    <w:rsid w:val="008632E4"/>
    <w:rsid w:val="00863B7A"/>
    <w:rsid w:val="00863EA9"/>
    <w:rsid w:val="008648AC"/>
    <w:rsid w:val="00864D62"/>
    <w:rsid w:val="00865421"/>
    <w:rsid w:val="008654A5"/>
    <w:rsid w:val="0086589B"/>
    <w:rsid w:val="00865B62"/>
    <w:rsid w:val="008665DF"/>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731"/>
    <w:rsid w:val="00885843"/>
    <w:rsid w:val="00885B1B"/>
    <w:rsid w:val="00885B7D"/>
    <w:rsid w:val="00885EB8"/>
    <w:rsid w:val="008861C4"/>
    <w:rsid w:val="00886485"/>
    <w:rsid w:val="0088670D"/>
    <w:rsid w:val="00886B17"/>
    <w:rsid w:val="00886FDB"/>
    <w:rsid w:val="00887380"/>
    <w:rsid w:val="008873F4"/>
    <w:rsid w:val="00887918"/>
    <w:rsid w:val="00887C04"/>
    <w:rsid w:val="00887CE0"/>
    <w:rsid w:val="00891785"/>
    <w:rsid w:val="00891F98"/>
    <w:rsid w:val="0089212F"/>
    <w:rsid w:val="00892F00"/>
    <w:rsid w:val="00892F4B"/>
    <w:rsid w:val="00894D70"/>
    <w:rsid w:val="00894F67"/>
    <w:rsid w:val="0089510F"/>
    <w:rsid w:val="00895412"/>
    <w:rsid w:val="00895969"/>
    <w:rsid w:val="008959F2"/>
    <w:rsid w:val="00895DC4"/>
    <w:rsid w:val="00895E07"/>
    <w:rsid w:val="0089640C"/>
    <w:rsid w:val="008964EB"/>
    <w:rsid w:val="00896805"/>
    <w:rsid w:val="00896C24"/>
    <w:rsid w:val="00896D7B"/>
    <w:rsid w:val="00896DB4"/>
    <w:rsid w:val="00896FAE"/>
    <w:rsid w:val="0089798A"/>
    <w:rsid w:val="008A0F79"/>
    <w:rsid w:val="008A10CB"/>
    <w:rsid w:val="008A158E"/>
    <w:rsid w:val="008A1892"/>
    <w:rsid w:val="008A1ABD"/>
    <w:rsid w:val="008A1EAD"/>
    <w:rsid w:val="008A20F2"/>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89E"/>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1"/>
    <w:rsid w:val="008B3FB9"/>
    <w:rsid w:val="008B4253"/>
    <w:rsid w:val="008B4567"/>
    <w:rsid w:val="008B4736"/>
    <w:rsid w:val="008B4B23"/>
    <w:rsid w:val="008B4D80"/>
    <w:rsid w:val="008B4F59"/>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BA3"/>
    <w:rsid w:val="008C6D00"/>
    <w:rsid w:val="008C6F77"/>
    <w:rsid w:val="008C712F"/>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79D"/>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0F2"/>
    <w:rsid w:val="008F0107"/>
    <w:rsid w:val="008F05CB"/>
    <w:rsid w:val="008F0807"/>
    <w:rsid w:val="008F16C7"/>
    <w:rsid w:val="008F1812"/>
    <w:rsid w:val="008F1ED1"/>
    <w:rsid w:val="008F2858"/>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6F7"/>
    <w:rsid w:val="00910A04"/>
    <w:rsid w:val="00910AB7"/>
    <w:rsid w:val="00910EBE"/>
    <w:rsid w:val="00911BE1"/>
    <w:rsid w:val="0091206D"/>
    <w:rsid w:val="00913135"/>
    <w:rsid w:val="009142CC"/>
    <w:rsid w:val="009157DF"/>
    <w:rsid w:val="009158B7"/>
    <w:rsid w:val="00915B39"/>
    <w:rsid w:val="00915CC9"/>
    <w:rsid w:val="00915F32"/>
    <w:rsid w:val="0091603D"/>
    <w:rsid w:val="009160C4"/>
    <w:rsid w:val="009162B2"/>
    <w:rsid w:val="00916736"/>
    <w:rsid w:val="009167CB"/>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564"/>
    <w:rsid w:val="00947814"/>
    <w:rsid w:val="0094786E"/>
    <w:rsid w:val="00947B90"/>
    <w:rsid w:val="00947C6C"/>
    <w:rsid w:val="009501BE"/>
    <w:rsid w:val="00950AB0"/>
    <w:rsid w:val="00950AB7"/>
    <w:rsid w:val="009517D0"/>
    <w:rsid w:val="009517FE"/>
    <w:rsid w:val="00952253"/>
    <w:rsid w:val="009529CD"/>
    <w:rsid w:val="00952EF9"/>
    <w:rsid w:val="00953BB7"/>
    <w:rsid w:val="00953F31"/>
    <w:rsid w:val="00954122"/>
    <w:rsid w:val="009542D7"/>
    <w:rsid w:val="00954759"/>
    <w:rsid w:val="00955B87"/>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710"/>
    <w:rsid w:val="009648E6"/>
    <w:rsid w:val="00964E71"/>
    <w:rsid w:val="00965531"/>
    <w:rsid w:val="0096593C"/>
    <w:rsid w:val="00965DD6"/>
    <w:rsid w:val="00966194"/>
    <w:rsid w:val="00966240"/>
    <w:rsid w:val="00966C48"/>
    <w:rsid w:val="0096721B"/>
    <w:rsid w:val="009672B2"/>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547"/>
    <w:rsid w:val="009910B0"/>
    <w:rsid w:val="00991231"/>
    <w:rsid w:val="00991A3C"/>
    <w:rsid w:val="00992448"/>
    <w:rsid w:val="009927F4"/>
    <w:rsid w:val="009928C2"/>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32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D68"/>
    <w:rsid w:val="009B2F6E"/>
    <w:rsid w:val="009B3EEA"/>
    <w:rsid w:val="009B3FC6"/>
    <w:rsid w:val="009B450E"/>
    <w:rsid w:val="009B4533"/>
    <w:rsid w:val="009B49D2"/>
    <w:rsid w:val="009B4EB5"/>
    <w:rsid w:val="009B576E"/>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7F9"/>
    <w:rsid w:val="009C1942"/>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DD3"/>
    <w:rsid w:val="009C7003"/>
    <w:rsid w:val="009C7506"/>
    <w:rsid w:val="009C75E0"/>
    <w:rsid w:val="009C78CA"/>
    <w:rsid w:val="009C7A31"/>
    <w:rsid w:val="009C7C42"/>
    <w:rsid w:val="009C7D94"/>
    <w:rsid w:val="009D0794"/>
    <w:rsid w:val="009D0CE6"/>
    <w:rsid w:val="009D173D"/>
    <w:rsid w:val="009D1C2D"/>
    <w:rsid w:val="009D1F46"/>
    <w:rsid w:val="009D2843"/>
    <w:rsid w:val="009D3719"/>
    <w:rsid w:val="009D4132"/>
    <w:rsid w:val="009D42E6"/>
    <w:rsid w:val="009D42ED"/>
    <w:rsid w:val="009D499D"/>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B80"/>
    <w:rsid w:val="00A0346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7C"/>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5EBE"/>
    <w:rsid w:val="00A2746C"/>
    <w:rsid w:val="00A27DE7"/>
    <w:rsid w:val="00A302DC"/>
    <w:rsid w:val="00A3032D"/>
    <w:rsid w:val="00A312B3"/>
    <w:rsid w:val="00A3198A"/>
    <w:rsid w:val="00A31D7C"/>
    <w:rsid w:val="00A323DC"/>
    <w:rsid w:val="00A32910"/>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B23"/>
    <w:rsid w:val="00A45518"/>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870"/>
    <w:rsid w:val="00A64A43"/>
    <w:rsid w:val="00A64B50"/>
    <w:rsid w:val="00A64E5B"/>
    <w:rsid w:val="00A64F65"/>
    <w:rsid w:val="00A64FC4"/>
    <w:rsid w:val="00A65A84"/>
    <w:rsid w:val="00A65E2C"/>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802C9"/>
    <w:rsid w:val="00A802EB"/>
    <w:rsid w:val="00A8086E"/>
    <w:rsid w:val="00A80914"/>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787"/>
    <w:rsid w:val="00A87834"/>
    <w:rsid w:val="00A8799E"/>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6F05"/>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0E0D"/>
    <w:rsid w:val="00AD1478"/>
    <w:rsid w:val="00AD1807"/>
    <w:rsid w:val="00AD1E11"/>
    <w:rsid w:val="00AD239C"/>
    <w:rsid w:val="00AD28B7"/>
    <w:rsid w:val="00AD32D9"/>
    <w:rsid w:val="00AD3674"/>
    <w:rsid w:val="00AD3CCD"/>
    <w:rsid w:val="00AD3F88"/>
    <w:rsid w:val="00AD4030"/>
    <w:rsid w:val="00AD44BB"/>
    <w:rsid w:val="00AD4E53"/>
    <w:rsid w:val="00AD54EC"/>
    <w:rsid w:val="00AD55E3"/>
    <w:rsid w:val="00AD59FC"/>
    <w:rsid w:val="00AD6083"/>
    <w:rsid w:val="00AD64D1"/>
    <w:rsid w:val="00AD6947"/>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6411"/>
    <w:rsid w:val="00AE6D63"/>
    <w:rsid w:val="00AE75B5"/>
    <w:rsid w:val="00AE7F7A"/>
    <w:rsid w:val="00AF0202"/>
    <w:rsid w:val="00AF06E0"/>
    <w:rsid w:val="00AF1324"/>
    <w:rsid w:val="00AF13AA"/>
    <w:rsid w:val="00AF2A44"/>
    <w:rsid w:val="00AF3091"/>
    <w:rsid w:val="00AF321A"/>
    <w:rsid w:val="00AF33B2"/>
    <w:rsid w:val="00AF3798"/>
    <w:rsid w:val="00AF379C"/>
    <w:rsid w:val="00AF39A6"/>
    <w:rsid w:val="00AF4160"/>
    <w:rsid w:val="00AF450D"/>
    <w:rsid w:val="00AF45AE"/>
    <w:rsid w:val="00AF45CF"/>
    <w:rsid w:val="00AF461D"/>
    <w:rsid w:val="00AF55A8"/>
    <w:rsid w:val="00AF5FEE"/>
    <w:rsid w:val="00AF6218"/>
    <w:rsid w:val="00AF7838"/>
    <w:rsid w:val="00AF78C4"/>
    <w:rsid w:val="00B000FE"/>
    <w:rsid w:val="00B00347"/>
    <w:rsid w:val="00B00776"/>
    <w:rsid w:val="00B00BA6"/>
    <w:rsid w:val="00B00C72"/>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379C"/>
    <w:rsid w:val="00B1437F"/>
    <w:rsid w:val="00B14559"/>
    <w:rsid w:val="00B14B8E"/>
    <w:rsid w:val="00B14FB1"/>
    <w:rsid w:val="00B14FFE"/>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823"/>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69F"/>
    <w:rsid w:val="00B31127"/>
    <w:rsid w:val="00B311FA"/>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77B"/>
    <w:rsid w:val="00B439D4"/>
    <w:rsid w:val="00B445BF"/>
    <w:rsid w:val="00B45822"/>
    <w:rsid w:val="00B4589A"/>
    <w:rsid w:val="00B460A7"/>
    <w:rsid w:val="00B462B3"/>
    <w:rsid w:val="00B4671A"/>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4305"/>
    <w:rsid w:val="00B54622"/>
    <w:rsid w:val="00B54834"/>
    <w:rsid w:val="00B54849"/>
    <w:rsid w:val="00B551E7"/>
    <w:rsid w:val="00B552E4"/>
    <w:rsid w:val="00B5533A"/>
    <w:rsid w:val="00B556BF"/>
    <w:rsid w:val="00B55D21"/>
    <w:rsid w:val="00B56803"/>
    <w:rsid w:val="00B568B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67FC7"/>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0D8"/>
    <w:rsid w:val="00B82E76"/>
    <w:rsid w:val="00B82E96"/>
    <w:rsid w:val="00B83672"/>
    <w:rsid w:val="00B8383B"/>
    <w:rsid w:val="00B83DB6"/>
    <w:rsid w:val="00B84582"/>
    <w:rsid w:val="00B8485A"/>
    <w:rsid w:val="00B84B19"/>
    <w:rsid w:val="00B84DFF"/>
    <w:rsid w:val="00B84E19"/>
    <w:rsid w:val="00B85077"/>
    <w:rsid w:val="00B851B5"/>
    <w:rsid w:val="00B8525D"/>
    <w:rsid w:val="00B85330"/>
    <w:rsid w:val="00B86C88"/>
    <w:rsid w:val="00B8718C"/>
    <w:rsid w:val="00B874AF"/>
    <w:rsid w:val="00B909F5"/>
    <w:rsid w:val="00B90E94"/>
    <w:rsid w:val="00B91176"/>
    <w:rsid w:val="00B91C1B"/>
    <w:rsid w:val="00B92176"/>
    <w:rsid w:val="00B928C6"/>
    <w:rsid w:val="00B92AC0"/>
    <w:rsid w:val="00B93632"/>
    <w:rsid w:val="00B9390B"/>
    <w:rsid w:val="00B94009"/>
    <w:rsid w:val="00B940F0"/>
    <w:rsid w:val="00B94E42"/>
    <w:rsid w:val="00B95112"/>
    <w:rsid w:val="00B956F5"/>
    <w:rsid w:val="00B95E30"/>
    <w:rsid w:val="00B95EC7"/>
    <w:rsid w:val="00B96099"/>
    <w:rsid w:val="00B964E1"/>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EA1"/>
    <w:rsid w:val="00BD4003"/>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5EE"/>
    <w:rsid w:val="00BE50EC"/>
    <w:rsid w:val="00BE56C5"/>
    <w:rsid w:val="00BE5A34"/>
    <w:rsid w:val="00BE5AEC"/>
    <w:rsid w:val="00BE5B1F"/>
    <w:rsid w:val="00BE5D4B"/>
    <w:rsid w:val="00BE6392"/>
    <w:rsid w:val="00BE6F70"/>
    <w:rsid w:val="00BE7441"/>
    <w:rsid w:val="00BE75B6"/>
    <w:rsid w:val="00BE76E3"/>
    <w:rsid w:val="00BE7BD6"/>
    <w:rsid w:val="00BE7E85"/>
    <w:rsid w:val="00BF00EC"/>
    <w:rsid w:val="00BF08CC"/>
    <w:rsid w:val="00BF0C6D"/>
    <w:rsid w:val="00BF143D"/>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96"/>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34E"/>
    <w:rsid w:val="00C0347D"/>
    <w:rsid w:val="00C03A40"/>
    <w:rsid w:val="00C03CAB"/>
    <w:rsid w:val="00C0404A"/>
    <w:rsid w:val="00C0419D"/>
    <w:rsid w:val="00C04573"/>
    <w:rsid w:val="00C04A4E"/>
    <w:rsid w:val="00C04A75"/>
    <w:rsid w:val="00C04F58"/>
    <w:rsid w:val="00C04F71"/>
    <w:rsid w:val="00C05489"/>
    <w:rsid w:val="00C05839"/>
    <w:rsid w:val="00C059D2"/>
    <w:rsid w:val="00C05B4F"/>
    <w:rsid w:val="00C062D0"/>
    <w:rsid w:val="00C0636D"/>
    <w:rsid w:val="00C06617"/>
    <w:rsid w:val="00C06F8E"/>
    <w:rsid w:val="00C078C8"/>
    <w:rsid w:val="00C07E93"/>
    <w:rsid w:val="00C1087F"/>
    <w:rsid w:val="00C1093A"/>
    <w:rsid w:val="00C11713"/>
    <w:rsid w:val="00C12AC7"/>
    <w:rsid w:val="00C13732"/>
    <w:rsid w:val="00C13F0A"/>
    <w:rsid w:val="00C1457E"/>
    <w:rsid w:val="00C14704"/>
    <w:rsid w:val="00C15705"/>
    <w:rsid w:val="00C15E1A"/>
    <w:rsid w:val="00C15EDB"/>
    <w:rsid w:val="00C16682"/>
    <w:rsid w:val="00C1689E"/>
    <w:rsid w:val="00C168C4"/>
    <w:rsid w:val="00C16C5C"/>
    <w:rsid w:val="00C16CC6"/>
    <w:rsid w:val="00C16F49"/>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0D86"/>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975"/>
    <w:rsid w:val="00C34C1D"/>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416F"/>
    <w:rsid w:val="00C45F78"/>
    <w:rsid w:val="00C462B7"/>
    <w:rsid w:val="00C46E37"/>
    <w:rsid w:val="00C474DE"/>
    <w:rsid w:val="00C477BC"/>
    <w:rsid w:val="00C478AD"/>
    <w:rsid w:val="00C47DAE"/>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DFD"/>
    <w:rsid w:val="00C54E5F"/>
    <w:rsid w:val="00C5562D"/>
    <w:rsid w:val="00C55FB9"/>
    <w:rsid w:val="00C55FF8"/>
    <w:rsid w:val="00C56275"/>
    <w:rsid w:val="00C5699C"/>
    <w:rsid w:val="00C56A8C"/>
    <w:rsid w:val="00C56C92"/>
    <w:rsid w:val="00C5702F"/>
    <w:rsid w:val="00C57492"/>
    <w:rsid w:val="00C57939"/>
    <w:rsid w:val="00C57D30"/>
    <w:rsid w:val="00C6067F"/>
    <w:rsid w:val="00C606C4"/>
    <w:rsid w:val="00C60858"/>
    <w:rsid w:val="00C61087"/>
    <w:rsid w:val="00C612D3"/>
    <w:rsid w:val="00C62346"/>
    <w:rsid w:val="00C627FE"/>
    <w:rsid w:val="00C62A09"/>
    <w:rsid w:val="00C632DB"/>
    <w:rsid w:val="00C6340C"/>
    <w:rsid w:val="00C63496"/>
    <w:rsid w:val="00C63952"/>
    <w:rsid w:val="00C6409C"/>
    <w:rsid w:val="00C6431C"/>
    <w:rsid w:val="00C6444E"/>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734"/>
    <w:rsid w:val="00C74B26"/>
    <w:rsid w:val="00C75CA0"/>
    <w:rsid w:val="00C75CA6"/>
    <w:rsid w:val="00C761F2"/>
    <w:rsid w:val="00C800B4"/>
    <w:rsid w:val="00C801C8"/>
    <w:rsid w:val="00C803ED"/>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1DC2"/>
    <w:rsid w:val="00C922E4"/>
    <w:rsid w:val="00C92595"/>
    <w:rsid w:val="00C92728"/>
    <w:rsid w:val="00C92A9C"/>
    <w:rsid w:val="00C92D1D"/>
    <w:rsid w:val="00C92EFF"/>
    <w:rsid w:val="00C9338F"/>
    <w:rsid w:val="00C93436"/>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1D3C"/>
    <w:rsid w:val="00CA2056"/>
    <w:rsid w:val="00CA22BF"/>
    <w:rsid w:val="00CA2648"/>
    <w:rsid w:val="00CA3105"/>
    <w:rsid w:val="00CA32F2"/>
    <w:rsid w:val="00CA3738"/>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EDF"/>
    <w:rsid w:val="00CB0525"/>
    <w:rsid w:val="00CB08CF"/>
    <w:rsid w:val="00CB0C82"/>
    <w:rsid w:val="00CB112D"/>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06E"/>
    <w:rsid w:val="00CB5631"/>
    <w:rsid w:val="00CB5BF3"/>
    <w:rsid w:val="00CB5FD0"/>
    <w:rsid w:val="00CB6045"/>
    <w:rsid w:val="00CB611F"/>
    <w:rsid w:val="00CB66AE"/>
    <w:rsid w:val="00CB6895"/>
    <w:rsid w:val="00CB724D"/>
    <w:rsid w:val="00CB7263"/>
    <w:rsid w:val="00CB728E"/>
    <w:rsid w:val="00CB7309"/>
    <w:rsid w:val="00CB7F91"/>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157"/>
    <w:rsid w:val="00CD4A7E"/>
    <w:rsid w:val="00CD4F79"/>
    <w:rsid w:val="00CD535C"/>
    <w:rsid w:val="00CD59FE"/>
    <w:rsid w:val="00CD5EDC"/>
    <w:rsid w:val="00CD6191"/>
    <w:rsid w:val="00CD7229"/>
    <w:rsid w:val="00CD7FFC"/>
    <w:rsid w:val="00CE00C9"/>
    <w:rsid w:val="00CE0142"/>
    <w:rsid w:val="00CE0575"/>
    <w:rsid w:val="00CE08D4"/>
    <w:rsid w:val="00CE1541"/>
    <w:rsid w:val="00CE166E"/>
    <w:rsid w:val="00CE1685"/>
    <w:rsid w:val="00CE1752"/>
    <w:rsid w:val="00CE197D"/>
    <w:rsid w:val="00CE19EE"/>
    <w:rsid w:val="00CE1AC5"/>
    <w:rsid w:val="00CE26D4"/>
    <w:rsid w:val="00CE28A6"/>
    <w:rsid w:val="00CE3025"/>
    <w:rsid w:val="00CE312A"/>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10942"/>
    <w:rsid w:val="00D10A3B"/>
    <w:rsid w:val="00D10C13"/>
    <w:rsid w:val="00D110A3"/>
    <w:rsid w:val="00D11116"/>
    <w:rsid w:val="00D135C5"/>
    <w:rsid w:val="00D1398B"/>
    <w:rsid w:val="00D13A39"/>
    <w:rsid w:val="00D13CEA"/>
    <w:rsid w:val="00D14B9D"/>
    <w:rsid w:val="00D15E43"/>
    <w:rsid w:val="00D16741"/>
    <w:rsid w:val="00D16842"/>
    <w:rsid w:val="00D16CAA"/>
    <w:rsid w:val="00D16D4C"/>
    <w:rsid w:val="00D16E2D"/>
    <w:rsid w:val="00D17A84"/>
    <w:rsid w:val="00D17C51"/>
    <w:rsid w:val="00D208A0"/>
    <w:rsid w:val="00D20B5F"/>
    <w:rsid w:val="00D20D71"/>
    <w:rsid w:val="00D210B8"/>
    <w:rsid w:val="00D210CC"/>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845"/>
    <w:rsid w:val="00D33B46"/>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E74"/>
    <w:rsid w:val="00D44539"/>
    <w:rsid w:val="00D44769"/>
    <w:rsid w:val="00D44CB9"/>
    <w:rsid w:val="00D44DF3"/>
    <w:rsid w:val="00D44F8E"/>
    <w:rsid w:val="00D44FA1"/>
    <w:rsid w:val="00D450CB"/>
    <w:rsid w:val="00D45558"/>
    <w:rsid w:val="00D4557A"/>
    <w:rsid w:val="00D461F2"/>
    <w:rsid w:val="00D46835"/>
    <w:rsid w:val="00D476C3"/>
    <w:rsid w:val="00D4792D"/>
    <w:rsid w:val="00D47BDC"/>
    <w:rsid w:val="00D5071A"/>
    <w:rsid w:val="00D50996"/>
    <w:rsid w:val="00D509B8"/>
    <w:rsid w:val="00D50EDD"/>
    <w:rsid w:val="00D5131C"/>
    <w:rsid w:val="00D5134B"/>
    <w:rsid w:val="00D5179D"/>
    <w:rsid w:val="00D51B7E"/>
    <w:rsid w:val="00D51E90"/>
    <w:rsid w:val="00D51FAB"/>
    <w:rsid w:val="00D5230D"/>
    <w:rsid w:val="00D5244C"/>
    <w:rsid w:val="00D52594"/>
    <w:rsid w:val="00D52779"/>
    <w:rsid w:val="00D5356D"/>
    <w:rsid w:val="00D53DBA"/>
    <w:rsid w:val="00D54411"/>
    <w:rsid w:val="00D54614"/>
    <w:rsid w:val="00D54642"/>
    <w:rsid w:val="00D54C14"/>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274"/>
    <w:rsid w:val="00D673C2"/>
    <w:rsid w:val="00D6773A"/>
    <w:rsid w:val="00D67E1F"/>
    <w:rsid w:val="00D70A7D"/>
    <w:rsid w:val="00D70D88"/>
    <w:rsid w:val="00D70DC9"/>
    <w:rsid w:val="00D711A7"/>
    <w:rsid w:val="00D71464"/>
    <w:rsid w:val="00D714CA"/>
    <w:rsid w:val="00D715F4"/>
    <w:rsid w:val="00D71733"/>
    <w:rsid w:val="00D71D87"/>
    <w:rsid w:val="00D71F42"/>
    <w:rsid w:val="00D72A83"/>
    <w:rsid w:val="00D72C82"/>
    <w:rsid w:val="00D7300D"/>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FA2"/>
    <w:rsid w:val="00DA302C"/>
    <w:rsid w:val="00DA3823"/>
    <w:rsid w:val="00DA3F57"/>
    <w:rsid w:val="00DA431F"/>
    <w:rsid w:val="00DA4901"/>
    <w:rsid w:val="00DA4B2C"/>
    <w:rsid w:val="00DA4C2E"/>
    <w:rsid w:val="00DA56F3"/>
    <w:rsid w:val="00DA5FF8"/>
    <w:rsid w:val="00DA61E3"/>
    <w:rsid w:val="00DA645E"/>
    <w:rsid w:val="00DA65CF"/>
    <w:rsid w:val="00DA6736"/>
    <w:rsid w:val="00DA69AD"/>
    <w:rsid w:val="00DA6AB6"/>
    <w:rsid w:val="00DA6F2C"/>
    <w:rsid w:val="00DA70BF"/>
    <w:rsid w:val="00DA7193"/>
    <w:rsid w:val="00DA7DC6"/>
    <w:rsid w:val="00DB02BA"/>
    <w:rsid w:val="00DB1C8E"/>
    <w:rsid w:val="00DB1CC1"/>
    <w:rsid w:val="00DB20DB"/>
    <w:rsid w:val="00DB233C"/>
    <w:rsid w:val="00DB2406"/>
    <w:rsid w:val="00DB2B47"/>
    <w:rsid w:val="00DB2EF1"/>
    <w:rsid w:val="00DB3116"/>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2BB"/>
    <w:rsid w:val="00DC3AA6"/>
    <w:rsid w:val="00DC4021"/>
    <w:rsid w:val="00DC4691"/>
    <w:rsid w:val="00DC4E1E"/>
    <w:rsid w:val="00DC506E"/>
    <w:rsid w:val="00DC5F92"/>
    <w:rsid w:val="00DC601A"/>
    <w:rsid w:val="00DC630B"/>
    <w:rsid w:val="00DC69C4"/>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CFA"/>
    <w:rsid w:val="00DD74A3"/>
    <w:rsid w:val="00DD7D8B"/>
    <w:rsid w:val="00DD7EC0"/>
    <w:rsid w:val="00DE0625"/>
    <w:rsid w:val="00DE0833"/>
    <w:rsid w:val="00DE1289"/>
    <w:rsid w:val="00DE145B"/>
    <w:rsid w:val="00DE178B"/>
    <w:rsid w:val="00DE1E65"/>
    <w:rsid w:val="00DE2753"/>
    <w:rsid w:val="00DE30A5"/>
    <w:rsid w:val="00DE31F5"/>
    <w:rsid w:val="00DE35C1"/>
    <w:rsid w:val="00DE39CE"/>
    <w:rsid w:val="00DE3A56"/>
    <w:rsid w:val="00DE3B5C"/>
    <w:rsid w:val="00DE4008"/>
    <w:rsid w:val="00DE4942"/>
    <w:rsid w:val="00DE4F6A"/>
    <w:rsid w:val="00DE596D"/>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3017"/>
    <w:rsid w:val="00DF3E98"/>
    <w:rsid w:val="00DF4196"/>
    <w:rsid w:val="00DF4C38"/>
    <w:rsid w:val="00DF4CF1"/>
    <w:rsid w:val="00DF4EF3"/>
    <w:rsid w:val="00DF50BD"/>
    <w:rsid w:val="00DF559C"/>
    <w:rsid w:val="00DF5AC1"/>
    <w:rsid w:val="00DF5AD2"/>
    <w:rsid w:val="00DF60CF"/>
    <w:rsid w:val="00DF658A"/>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B4C"/>
    <w:rsid w:val="00E11EDE"/>
    <w:rsid w:val="00E12A7E"/>
    <w:rsid w:val="00E13660"/>
    <w:rsid w:val="00E1367C"/>
    <w:rsid w:val="00E137A1"/>
    <w:rsid w:val="00E13989"/>
    <w:rsid w:val="00E13B8B"/>
    <w:rsid w:val="00E13FAD"/>
    <w:rsid w:val="00E1442A"/>
    <w:rsid w:val="00E149EC"/>
    <w:rsid w:val="00E14E82"/>
    <w:rsid w:val="00E150E5"/>
    <w:rsid w:val="00E156CB"/>
    <w:rsid w:val="00E16289"/>
    <w:rsid w:val="00E174BB"/>
    <w:rsid w:val="00E17E4B"/>
    <w:rsid w:val="00E17F5D"/>
    <w:rsid w:val="00E20D8E"/>
    <w:rsid w:val="00E21073"/>
    <w:rsid w:val="00E21667"/>
    <w:rsid w:val="00E219F6"/>
    <w:rsid w:val="00E21BD0"/>
    <w:rsid w:val="00E21F17"/>
    <w:rsid w:val="00E22043"/>
    <w:rsid w:val="00E22454"/>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3001D"/>
    <w:rsid w:val="00E3002C"/>
    <w:rsid w:val="00E3033C"/>
    <w:rsid w:val="00E31003"/>
    <w:rsid w:val="00E312C2"/>
    <w:rsid w:val="00E324A8"/>
    <w:rsid w:val="00E32650"/>
    <w:rsid w:val="00E32707"/>
    <w:rsid w:val="00E32AD0"/>
    <w:rsid w:val="00E33133"/>
    <w:rsid w:val="00E3325D"/>
    <w:rsid w:val="00E332A9"/>
    <w:rsid w:val="00E338CB"/>
    <w:rsid w:val="00E33AA3"/>
    <w:rsid w:val="00E34624"/>
    <w:rsid w:val="00E3475E"/>
    <w:rsid w:val="00E34AD5"/>
    <w:rsid w:val="00E34CF7"/>
    <w:rsid w:val="00E3500E"/>
    <w:rsid w:val="00E36085"/>
    <w:rsid w:val="00E36561"/>
    <w:rsid w:val="00E36703"/>
    <w:rsid w:val="00E36995"/>
    <w:rsid w:val="00E36F9E"/>
    <w:rsid w:val="00E3756A"/>
    <w:rsid w:val="00E3789B"/>
    <w:rsid w:val="00E37A74"/>
    <w:rsid w:val="00E409FD"/>
    <w:rsid w:val="00E416C2"/>
    <w:rsid w:val="00E41B61"/>
    <w:rsid w:val="00E42289"/>
    <w:rsid w:val="00E423B6"/>
    <w:rsid w:val="00E42E00"/>
    <w:rsid w:val="00E4315F"/>
    <w:rsid w:val="00E432E9"/>
    <w:rsid w:val="00E43796"/>
    <w:rsid w:val="00E43CF2"/>
    <w:rsid w:val="00E44313"/>
    <w:rsid w:val="00E44684"/>
    <w:rsid w:val="00E44EA4"/>
    <w:rsid w:val="00E44F61"/>
    <w:rsid w:val="00E4509B"/>
    <w:rsid w:val="00E45319"/>
    <w:rsid w:val="00E45D7B"/>
    <w:rsid w:val="00E46028"/>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C5D"/>
    <w:rsid w:val="00E66D7F"/>
    <w:rsid w:val="00E67EAD"/>
    <w:rsid w:val="00E70396"/>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641"/>
    <w:rsid w:val="00E757EC"/>
    <w:rsid w:val="00E75875"/>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5277"/>
    <w:rsid w:val="00E85BCD"/>
    <w:rsid w:val="00E860A1"/>
    <w:rsid w:val="00E86DD2"/>
    <w:rsid w:val="00E8703B"/>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676"/>
    <w:rsid w:val="00E93A0C"/>
    <w:rsid w:val="00E93E61"/>
    <w:rsid w:val="00E9448E"/>
    <w:rsid w:val="00E94F91"/>
    <w:rsid w:val="00E95985"/>
    <w:rsid w:val="00E959FA"/>
    <w:rsid w:val="00E95CE7"/>
    <w:rsid w:val="00E95DE1"/>
    <w:rsid w:val="00E961D8"/>
    <w:rsid w:val="00E96B04"/>
    <w:rsid w:val="00E97263"/>
    <w:rsid w:val="00E972C5"/>
    <w:rsid w:val="00E9735B"/>
    <w:rsid w:val="00E974CB"/>
    <w:rsid w:val="00E97759"/>
    <w:rsid w:val="00E97AB6"/>
    <w:rsid w:val="00EA05DE"/>
    <w:rsid w:val="00EA0714"/>
    <w:rsid w:val="00EA0E56"/>
    <w:rsid w:val="00EA1131"/>
    <w:rsid w:val="00EA12AE"/>
    <w:rsid w:val="00EA12B6"/>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68F6"/>
    <w:rsid w:val="00EA71F8"/>
    <w:rsid w:val="00EA7BB1"/>
    <w:rsid w:val="00EA7DF9"/>
    <w:rsid w:val="00EB0727"/>
    <w:rsid w:val="00EB0748"/>
    <w:rsid w:val="00EB088A"/>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1F3"/>
    <w:rsid w:val="00EC59A9"/>
    <w:rsid w:val="00EC620C"/>
    <w:rsid w:val="00EC6345"/>
    <w:rsid w:val="00EC63A6"/>
    <w:rsid w:val="00EC65DB"/>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5F15"/>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2B2E"/>
    <w:rsid w:val="00EE2C40"/>
    <w:rsid w:val="00EE370A"/>
    <w:rsid w:val="00EE3CA9"/>
    <w:rsid w:val="00EE3EDC"/>
    <w:rsid w:val="00EE4101"/>
    <w:rsid w:val="00EE4394"/>
    <w:rsid w:val="00EE4887"/>
    <w:rsid w:val="00EE4A96"/>
    <w:rsid w:val="00EE4B61"/>
    <w:rsid w:val="00EE4C15"/>
    <w:rsid w:val="00EE52F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7599"/>
    <w:rsid w:val="00F17711"/>
    <w:rsid w:val="00F17DAE"/>
    <w:rsid w:val="00F200EB"/>
    <w:rsid w:val="00F203D8"/>
    <w:rsid w:val="00F20475"/>
    <w:rsid w:val="00F206BF"/>
    <w:rsid w:val="00F20C2F"/>
    <w:rsid w:val="00F20D42"/>
    <w:rsid w:val="00F21078"/>
    <w:rsid w:val="00F21471"/>
    <w:rsid w:val="00F218BD"/>
    <w:rsid w:val="00F22635"/>
    <w:rsid w:val="00F22C35"/>
    <w:rsid w:val="00F23705"/>
    <w:rsid w:val="00F23A73"/>
    <w:rsid w:val="00F23A98"/>
    <w:rsid w:val="00F23B44"/>
    <w:rsid w:val="00F244BB"/>
    <w:rsid w:val="00F246EB"/>
    <w:rsid w:val="00F251DB"/>
    <w:rsid w:val="00F25568"/>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1520"/>
    <w:rsid w:val="00F31530"/>
    <w:rsid w:val="00F3162B"/>
    <w:rsid w:val="00F316B6"/>
    <w:rsid w:val="00F31CA4"/>
    <w:rsid w:val="00F31F5E"/>
    <w:rsid w:val="00F326D7"/>
    <w:rsid w:val="00F3287B"/>
    <w:rsid w:val="00F32C7F"/>
    <w:rsid w:val="00F3331B"/>
    <w:rsid w:val="00F336A3"/>
    <w:rsid w:val="00F33B00"/>
    <w:rsid w:val="00F34430"/>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4265"/>
    <w:rsid w:val="00F44BA7"/>
    <w:rsid w:val="00F44EFB"/>
    <w:rsid w:val="00F450AC"/>
    <w:rsid w:val="00F45916"/>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A16"/>
    <w:rsid w:val="00F51D1F"/>
    <w:rsid w:val="00F51D49"/>
    <w:rsid w:val="00F51EAE"/>
    <w:rsid w:val="00F527F4"/>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2A8"/>
    <w:rsid w:val="00F6037C"/>
    <w:rsid w:val="00F60A89"/>
    <w:rsid w:val="00F60ACF"/>
    <w:rsid w:val="00F60B8D"/>
    <w:rsid w:val="00F60BF5"/>
    <w:rsid w:val="00F6113D"/>
    <w:rsid w:val="00F6196E"/>
    <w:rsid w:val="00F620A0"/>
    <w:rsid w:val="00F621F7"/>
    <w:rsid w:val="00F626CF"/>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34F0"/>
    <w:rsid w:val="00F73533"/>
    <w:rsid w:val="00F73AF4"/>
    <w:rsid w:val="00F7400A"/>
    <w:rsid w:val="00F748CE"/>
    <w:rsid w:val="00F74ABE"/>
    <w:rsid w:val="00F74C1E"/>
    <w:rsid w:val="00F7541B"/>
    <w:rsid w:val="00F75651"/>
    <w:rsid w:val="00F758D6"/>
    <w:rsid w:val="00F75C00"/>
    <w:rsid w:val="00F75CFC"/>
    <w:rsid w:val="00F75FA1"/>
    <w:rsid w:val="00F77073"/>
    <w:rsid w:val="00F7767B"/>
    <w:rsid w:val="00F7791F"/>
    <w:rsid w:val="00F8035A"/>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185"/>
    <w:rsid w:val="00FA24FD"/>
    <w:rsid w:val="00FA2559"/>
    <w:rsid w:val="00FA2620"/>
    <w:rsid w:val="00FA2A8E"/>
    <w:rsid w:val="00FA2B38"/>
    <w:rsid w:val="00FA327B"/>
    <w:rsid w:val="00FA328F"/>
    <w:rsid w:val="00FA3ED7"/>
    <w:rsid w:val="00FA4000"/>
    <w:rsid w:val="00FA4287"/>
    <w:rsid w:val="00FA43EA"/>
    <w:rsid w:val="00FA44E6"/>
    <w:rsid w:val="00FA5119"/>
    <w:rsid w:val="00FA64B2"/>
    <w:rsid w:val="00FA64CB"/>
    <w:rsid w:val="00FA6949"/>
    <w:rsid w:val="00FA698A"/>
    <w:rsid w:val="00FA6F10"/>
    <w:rsid w:val="00FA78D5"/>
    <w:rsid w:val="00FA7AC8"/>
    <w:rsid w:val="00FA7F1D"/>
    <w:rsid w:val="00FB0620"/>
    <w:rsid w:val="00FB0687"/>
    <w:rsid w:val="00FB073B"/>
    <w:rsid w:val="00FB0D1B"/>
    <w:rsid w:val="00FB1357"/>
    <w:rsid w:val="00FB1A23"/>
    <w:rsid w:val="00FB1FF8"/>
    <w:rsid w:val="00FB238D"/>
    <w:rsid w:val="00FB351A"/>
    <w:rsid w:val="00FB372D"/>
    <w:rsid w:val="00FB3DC0"/>
    <w:rsid w:val="00FB4077"/>
    <w:rsid w:val="00FB4311"/>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2092"/>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CD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50EB"/>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2B17"/>
    <w:rsid w:val="00FE2BC4"/>
    <w:rsid w:val="00FE31D1"/>
    <w:rsid w:val="00FE3476"/>
    <w:rsid w:val="00FE37B9"/>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20B3"/>
    <w:rsid w:val="00FF21D4"/>
    <w:rsid w:val="00FF265F"/>
    <w:rsid w:val="00FF2A42"/>
    <w:rsid w:val="00FF3203"/>
    <w:rsid w:val="00FF43AE"/>
    <w:rsid w:val="00FF4F0B"/>
    <w:rsid w:val="00FF514F"/>
    <w:rsid w:val="00FF5615"/>
    <w:rsid w:val="00FF5616"/>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B46E5-5C27-4380-ADDA-9273BCF97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3.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730B77-1BFB-4E5A-9DB8-7A668FF5D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5</Pages>
  <Words>1867</Words>
  <Characters>10646</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145</cp:revision>
  <cp:lastPrinted>2010-04-02T02:58:00Z</cp:lastPrinted>
  <dcterms:created xsi:type="dcterms:W3CDTF">2020-10-15T01:34:00Z</dcterms:created>
  <dcterms:modified xsi:type="dcterms:W3CDTF">2020-10-23T00:58:00Z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